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3C391" w14:textId="5078BC6D" w:rsidR="00455B14" w:rsidRPr="00C12EFA" w:rsidRDefault="0036638A" w:rsidP="00F54B3A">
      <w:pPr>
        <w:rPr>
          <w:rFonts w:ascii="Arial" w:hAnsi="Arial" w:cs="Arial"/>
        </w:rPr>
      </w:pPr>
      <w:r>
        <w:rPr>
          <w:noProof/>
        </w:rPr>
        <w:drawing>
          <wp:anchor distT="0" distB="0" distL="114300" distR="114300" simplePos="0" relativeHeight="251658240" behindDoc="1" locked="0" layoutInCell="1" allowOverlap="1" wp14:anchorId="64910CF6" wp14:editId="42E192AA">
            <wp:simplePos x="0" y="0"/>
            <wp:positionH relativeFrom="column">
              <wp:posOffset>5095875</wp:posOffset>
            </wp:positionH>
            <wp:positionV relativeFrom="paragraph">
              <wp:posOffset>-415925</wp:posOffset>
            </wp:positionV>
            <wp:extent cx="942340" cy="942340"/>
            <wp:effectExtent l="0" t="0" r="0" b="0"/>
            <wp:wrapThrough wrapText="bothSides">
              <wp:wrapPolygon edited="0">
                <wp:start x="0" y="0"/>
                <wp:lineTo x="0" y="20960"/>
                <wp:lineTo x="20960" y="20960"/>
                <wp:lineTo x="20960" y="0"/>
                <wp:lineTo x="0" y="0"/>
              </wp:wrapPolygon>
            </wp:wrapThrough>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2340" cy="942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B26299" w14:textId="77777777" w:rsidR="00854E24" w:rsidRPr="00C12EFA" w:rsidRDefault="00854E24" w:rsidP="00F54B3A">
      <w:pPr>
        <w:rPr>
          <w:rFonts w:ascii="Arial" w:hAnsi="Arial" w:cs="Arial"/>
          <w:sz w:val="24"/>
          <w:szCs w:val="24"/>
        </w:rPr>
      </w:pPr>
    </w:p>
    <w:p w14:paraId="157D6805" w14:textId="77777777" w:rsidR="003C1FAF" w:rsidRPr="00C12EFA" w:rsidRDefault="003C1FAF" w:rsidP="00F54B3A">
      <w:pPr>
        <w:jc w:val="both"/>
        <w:rPr>
          <w:rFonts w:ascii="Arial" w:hAnsi="Arial" w:cs="Arial"/>
          <w:sz w:val="24"/>
          <w:szCs w:val="24"/>
          <w:lang w:val="fr-FR"/>
        </w:rPr>
      </w:pPr>
    </w:p>
    <w:p w14:paraId="79FB2D0C" w14:textId="77777777" w:rsidR="00D44657" w:rsidRPr="00C12EFA" w:rsidRDefault="00D44657" w:rsidP="00F54B3A">
      <w:pPr>
        <w:jc w:val="both"/>
        <w:rPr>
          <w:rFonts w:ascii="Arial" w:hAnsi="Arial" w:cs="Arial"/>
          <w:b/>
          <w:bCs/>
          <w:sz w:val="28"/>
          <w:szCs w:val="28"/>
        </w:rPr>
      </w:pPr>
    </w:p>
    <w:p w14:paraId="68AD5457" w14:textId="77777777" w:rsidR="00E15A5D" w:rsidRPr="00C12EFA" w:rsidRDefault="00E15A5D" w:rsidP="00F54B3A">
      <w:pPr>
        <w:jc w:val="both"/>
        <w:rPr>
          <w:rFonts w:ascii="Arial" w:hAnsi="Arial" w:cs="Arial"/>
          <w:b/>
          <w:bCs/>
          <w:sz w:val="28"/>
          <w:szCs w:val="28"/>
        </w:rPr>
      </w:pPr>
      <w:r w:rsidRPr="00C12EFA">
        <w:rPr>
          <w:rFonts w:ascii="Arial" w:hAnsi="Arial" w:cs="Arial"/>
          <w:b/>
          <w:bCs/>
          <w:sz w:val="28"/>
          <w:szCs w:val="28"/>
        </w:rPr>
        <w:t>Pressemitteilung</w:t>
      </w:r>
    </w:p>
    <w:p w14:paraId="669F2230" w14:textId="77777777" w:rsidR="004E1A76" w:rsidRDefault="004E1A76" w:rsidP="00F54B3A">
      <w:pPr>
        <w:ind w:right="-1"/>
        <w:jc w:val="right"/>
        <w:rPr>
          <w:rFonts w:ascii="Arial" w:hAnsi="Arial" w:cs="Arial"/>
          <w:sz w:val="24"/>
          <w:szCs w:val="24"/>
        </w:rPr>
      </w:pPr>
    </w:p>
    <w:p w14:paraId="1A286DE1" w14:textId="77777777" w:rsidR="004023A7" w:rsidRDefault="004023A7" w:rsidP="00F54B3A">
      <w:pPr>
        <w:ind w:right="-1"/>
        <w:jc w:val="right"/>
        <w:rPr>
          <w:rFonts w:ascii="Arial" w:hAnsi="Arial" w:cs="Arial"/>
          <w:sz w:val="24"/>
          <w:szCs w:val="24"/>
        </w:rPr>
      </w:pPr>
    </w:p>
    <w:p w14:paraId="20775963" w14:textId="64FD5B29" w:rsidR="00E15A5D" w:rsidRPr="004023A7" w:rsidRDefault="00E15A5D" w:rsidP="00F54B3A">
      <w:pPr>
        <w:ind w:right="-1"/>
        <w:jc w:val="right"/>
        <w:rPr>
          <w:rFonts w:ascii="Arial" w:hAnsi="Arial" w:cs="Arial"/>
          <w:sz w:val="22"/>
          <w:szCs w:val="22"/>
        </w:rPr>
      </w:pPr>
      <w:r w:rsidRPr="004023A7">
        <w:rPr>
          <w:rFonts w:ascii="Arial" w:hAnsi="Arial" w:cs="Arial"/>
          <w:sz w:val="22"/>
          <w:szCs w:val="22"/>
        </w:rPr>
        <w:t xml:space="preserve">Essen, </w:t>
      </w:r>
      <w:r w:rsidR="00161F64" w:rsidRPr="004023A7">
        <w:rPr>
          <w:rFonts w:ascii="Arial" w:hAnsi="Arial" w:cs="Arial"/>
          <w:sz w:val="22"/>
          <w:szCs w:val="22"/>
        </w:rPr>
        <w:t>29</w:t>
      </w:r>
      <w:r w:rsidR="003B4B4D" w:rsidRPr="004023A7">
        <w:rPr>
          <w:rFonts w:ascii="Arial" w:hAnsi="Arial" w:cs="Arial"/>
          <w:sz w:val="22"/>
          <w:szCs w:val="22"/>
        </w:rPr>
        <w:t>.</w:t>
      </w:r>
      <w:r w:rsidR="007910B6" w:rsidRPr="004023A7">
        <w:rPr>
          <w:rFonts w:ascii="Arial" w:hAnsi="Arial" w:cs="Arial"/>
          <w:sz w:val="22"/>
          <w:szCs w:val="22"/>
        </w:rPr>
        <w:t xml:space="preserve"> </w:t>
      </w:r>
      <w:r w:rsidR="00161F64" w:rsidRPr="004023A7">
        <w:rPr>
          <w:rFonts w:ascii="Arial" w:hAnsi="Arial" w:cs="Arial"/>
          <w:sz w:val="22"/>
          <w:szCs w:val="22"/>
        </w:rPr>
        <w:t>November</w:t>
      </w:r>
      <w:r w:rsidR="00FB2607" w:rsidRPr="004023A7">
        <w:rPr>
          <w:rFonts w:ascii="Arial" w:hAnsi="Arial" w:cs="Arial"/>
          <w:sz w:val="22"/>
          <w:szCs w:val="22"/>
        </w:rPr>
        <w:t xml:space="preserve"> 202</w:t>
      </w:r>
      <w:r w:rsidR="005B5EDB" w:rsidRPr="004023A7">
        <w:rPr>
          <w:rFonts w:ascii="Arial" w:hAnsi="Arial" w:cs="Arial"/>
          <w:sz w:val="22"/>
          <w:szCs w:val="22"/>
        </w:rPr>
        <w:t>3</w:t>
      </w:r>
    </w:p>
    <w:p w14:paraId="1DACF080" w14:textId="77777777" w:rsidR="006825E4" w:rsidRPr="002C2B1B" w:rsidRDefault="006825E4" w:rsidP="00F54B3A">
      <w:pPr>
        <w:rPr>
          <w:rFonts w:ascii="Arial" w:hAnsi="Arial" w:cs="Arial"/>
          <w:sz w:val="22"/>
          <w:szCs w:val="22"/>
        </w:rPr>
      </w:pPr>
    </w:p>
    <w:p w14:paraId="3E61503F" w14:textId="77777777" w:rsidR="00C12EFA" w:rsidRPr="002C2B1B" w:rsidRDefault="00C12EFA" w:rsidP="00F54B3A">
      <w:pPr>
        <w:rPr>
          <w:rFonts w:ascii="Arial" w:hAnsi="Arial" w:cs="Arial"/>
          <w:b/>
          <w:sz w:val="32"/>
        </w:rPr>
      </w:pPr>
    </w:p>
    <w:p w14:paraId="0E4CF4E6" w14:textId="77777777" w:rsidR="0036638A" w:rsidRPr="004023A7" w:rsidRDefault="0036638A" w:rsidP="00A45E60">
      <w:pPr>
        <w:spacing w:line="276" w:lineRule="auto"/>
        <w:jc w:val="both"/>
        <w:rPr>
          <w:rFonts w:ascii="Arial" w:hAnsi="Arial" w:cs="Arial"/>
          <w:sz w:val="22"/>
          <w:szCs w:val="22"/>
        </w:rPr>
      </w:pPr>
      <w:r w:rsidRPr="004023A7">
        <w:rPr>
          <w:rFonts w:ascii="Arial" w:hAnsi="Arial" w:cs="Arial"/>
          <w:b/>
          <w:bCs/>
          <w:sz w:val="28"/>
          <w:szCs w:val="28"/>
        </w:rPr>
        <w:t>START-UPS AUS GANZ EUROPA WERBEN IN ES</w:t>
      </w:r>
      <w:r w:rsidRPr="004023A7">
        <w:rPr>
          <w:rFonts w:ascii="Arial" w:hAnsi="Arial" w:cs="Arial"/>
          <w:b/>
          <w:bCs/>
          <w:sz w:val="28"/>
          <w:szCs w:val="28"/>
        </w:rPr>
        <w:softHyphen/>
        <w:t>SEN UM IN</w:t>
      </w:r>
      <w:r w:rsidRPr="004023A7">
        <w:rPr>
          <w:rFonts w:ascii="Arial" w:hAnsi="Arial" w:cs="Arial"/>
          <w:b/>
          <w:bCs/>
          <w:sz w:val="28"/>
          <w:szCs w:val="28"/>
        </w:rPr>
        <w:softHyphen/>
        <w:t>VEST</w:t>
      </w:r>
      <w:r w:rsidRPr="004023A7">
        <w:rPr>
          <w:rFonts w:ascii="Arial" w:hAnsi="Arial" w:cs="Arial"/>
          <w:b/>
          <w:bCs/>
          <w:sz w:val="28"/>
          <w:szCs w:val="28"/>
        </w:rPr>
        <w:softHyphen/>
        <w:t>MENTS</w:t>
      </w:r>
    </w:p>
    <w:p w14:paraId="395BD82C" w14:textId="77777777" w:rsidR="0036638A" w:rsidRPr="000C6E6E" w:rsidRDefault="0036638A" w:rsidP="00A45E60">
      <w:pPr>
        <w:spacing w:line="276" w:lineRule="auto"/>
        <w:jc w:val="both"/>
        <w:rPr>
          <w:rFonts w:ascii="Arial" w:hAnsi="Arial" w:cs="Arial"/>
          <w:sz w:val="24"/>
          <w:szCs w:val="24"/>
        </w:rPr>
      </w:pPr>
    </w:p>
    <w:p w14:paraId="026FDDFB" w14:textId="77777777" w:rsidR="00690A5A" w:rsidRPr="000C6E6E" w:rsidRDefault="00690A5A" w:rsidP="00A45E60">
      <w:pPr>
        <w:spacing w:line="276" w:lineRule="auto"/>
        <w:jc w:val="both"/>
        <w:rPr>
          <w:rStyle w:val="Fett"/>
          <w:rFonts w:ascii="Arial" w:hAnsi="Arial" w:cs="Arial"/>
          <w:sz w:val="24"/>
          <w:szCs w:val="24"/>
        </w:rPr>
      </w:pPr>
    </w:p>
    <w:p w14:paraId="00A0B640" w14:textId="7977ACC6" w:rsidR="00772B0C" w:rsidRPr="004023A7" w:rsidRDefault="00E55BCB" w:rsidP="00A45E60">
      <w:pPr>
        <w:spacing w:line="276" w:lineRule="auto"/>
        <w:jc w:val="both"/>
        <w:rPr>
          <w:rFonts w:ascii="Arial" w:hAnsi="Arial" w:cs="Arial"/>
          <w:b/>
          <w:bCs/>
          <w:sz w:val="22"/>
          <w:szCs w:val="22"/>
        </w:rPr>
      </w:pPr>
      <w:r w:rsidRPr="004023A7">
        <w:rPr>
          <w:rFonts w:ascii="Arial" w:hAnsi="Arial" w:cs="Arial"/>
          <w:b/>
          <w:bCs/>
          <w:sz w:val="22"/>
          <w:szCs w:val="22"/>
        </w:rPr>
        <w:t>A</w:t>
      </w:r>
      <w:r w:rsidR="00690A5A" w:rsidRPr="004023A7">
        <w:rPr>
          <w:rFonts w:ascii="Arial" w:hAnsi="Arial" w:cs="Arial"/>
          <w:b/>
          <w:bCs/>
          <w:sz w:val="22"/>
          <w:szCs w:val="22"/>
        </w:rPr>
        <w:t>m 28. November 2023 st</w:t>
      </w:r>
      <w:r w:rsidR="00843745" w:rsidRPr="004023A7">
        <w:rPr>
          <w:rFonts w:ascii="Arial" w:hAnsi="Arial" w:cs="Arial"/>
          <w:b/>
          <w:bCs/>
          <w:sz w:val="22"/>
          <w:szCs w:val="22"/>
        </w:rPr>
        <w:t>and</w:t>
      </w:r>
      <w:r w:rsidR="00690A5A" w:rsidRPr="004023A7">
        <w:rPr>
          <w:rFonts w:ascii="Arial" w:hAnsi="Arial" w:cs="Arial"/>
          <w:b/>
          <w:bCs/>
          <w:sz w:val="22"/>
          <w:szCs w:val="22"/>
        </w:rPr>
        <w:t xml:space="preserve"> Essen erneut im Mittelpunkt der internationalen Start-up-Szene. </w:t>
      </w:r>
      <w:r w:rsidR="00041723" w:rsidRPr="004023A7">
        <w:rPr>
          <w:rFonts w:ascii="Arial" w:hAnsi="Arial" w:cs="Arial"/>
          <w:b/>
          <w:bCs/>
          <w:sz w:val="22"/>
          <w:szCs w:val="22"/>
        </w:rPr>
        <w:t xml:space="preserve">Zum Finale der </w:t>
      </w:r>
      <w:r w:rsidR="00772B0C" w:rsidRPr="004023A7">
        <w:rPr>
          <w:rFonts w:ascii="Arial" w:hAnsi="Arial" w:cs="Arial"/>
          <w:b/>
          <w:bCs/>
          <w:sz w:val="22"/>
          <w:szCs w:val="22"/>
        </w:rPr>
        <w:t xml:space="preserve">Tech Tour Growth </w:t>
      </w:r>
      <w:proofErr w:type="spellStart"/>
      <w:r w:rsidR="00772B0C" w:rsidRPr="004023A7">
        <w:rPr>
          <w:rFonts w:ascii="Arial" w:hAnsi="Arial" w:cs="Arial"/>
          <w:b/>
          <w:bCs/>
          <w:sz w:val="22"/>
          <w:szCs w:val="22"/>
        </w:rPr>
        <w:t>Sustainability</w:t>
      </w:r>
      <w:proofErr w:type="spellEnd"/>
      <w:r w:rsidR="00772B0C" w:rsidRPr="004023A7">
        <w:rPr>
          <w:rFonts w:ascii="Arial" w:hAnsi="Arial" w:cs="Arial"/>
          <w:b/>
          <w:bCs/>
          <w:sz w:val="22"/>
          <w:szCs w:val="22"/>
        </w:rPr>
        <w:t xml:space="preserve"> 2023</w:t>
      </w:r>
      <w:r w:rsidR="00041723" w:rsidRPr="004023A7">
        <w:rPr>
          <w:rFonts w:ascii="Arial" w:hAnsi="Arial" w:cs="Arial"/>
          <w:b/>
          <w:bCs/>
          <w:sz w:val="22"/>
          <w:szCs w:val="22"/>
        </w:rPr>
        <w:t>, eines der führenden internationalen Start-up-Events, kamen rund 2</w:t>
      </w:r>
      <w:r w:rsidR="00772B0C" w:rsidRPr="004023A7">
        <w:rPr>
          <w:rFonts w:ascii="Arial" w:hAnsi="Arial" w:cs="Arial"/>
          <w:b/>
          <w:bCs/>
          <w:sz w:val="22"/>
          <w:szCs w:val="22"/>
        </w:rPr>
        <w:t>0</w:t>
      </w:r>
      <w:r w:rsidR="00041723" w:rsidRPr="004023A7">
        <w:rPr>
          <w:rFonts w:ascii="Arial" w:hAnsi="Arial" w:cs="Arial"/>
          <w:b/>
          <w:bCs/>
          <w:sz w:val="22"/>
          <w:szCs w:val="22"/>
        </w:rPr>
        <w:t xml:space="preserve">0 Start-ups und Investor*innen aus </w:t>
      </w:r>
      <w:r w:rsidR="00934F8C" w:rsidRPr="004023A7">
        <w:rPr>
          <w:rFonts w:ascii="Arial" w:hAnsi="Arial" w:cs="Arial"/>
          <w:b/>
          <w:bCs/>
          <w:sz w:val="22"/>
          <w:szCs w:val="22"/>
        </w:rPr>
        <w:t>ganz Europa</w:t>
      </w:r>
      <w:r w:rsidR="00041723" w:rsidRPr="004023A7">
        <w:rPr>
          <w:rFonts w:ascii="Arial" w:hAnsi="Arial" w:cs="Arial"/>
          <w:b/>
          <w:bCs/>
          <w:sz w:val="22"/>
          <w:szCs w:val="22"/>
        </w:rPr>
        <w:t xml:space="preserve"> in der Messe Essen zusammen. </w:t>
      </w:r>
      <w:r w:rsidR="00690A5A" w:rsidRPr="004023A7">
        <w:rPr>
          <w:rFonts w:ascii="Arial" w:hAnsi="Arial" w:cs="Arial"/>
          <w:b/>
          <w:bCs/>
          <w:sz w:val="22"/>
          <w:szCs w:val="22"/>
        </w:rPr>
        <w:t xml:space="preserve">Mit </w:t>
      </w:r>
      <w:proofErr w:type="spellStart"/>
      <w:r w:rsidR="007701AA" w:rsidRPr="007701AA">
        <w:rPr>
          <w:rFonts w:ascii="Arial" w:hAnsi="Arial" w:cs="Arial"/>
          <w:b/>
          <w:bCs/>
          <w:sz w:val="22"/>
          <w:szCs w:val="22"/>
        </w:rPr>
        <w:t>BIORoxx</w:t>
      </w:r>
      <w:proofErr w:type="spellEnd"/>
      <w:r w:rsidR="00690A5A" w:rsidRPr="004023A7">
        <w:rPr>
          <w:rFonts w:ascii="Arial" w:hAnsi="Arial" w:cs="Arial"/>
          <w:b/>
          <w:bCs/>
          <w:sz w:val="22"/>
          <w:szCs w:val="22"/>
        </w:rPr>
        <w:t xml:space="preserve">, </w:t>
      </w:r>
      <w:proofErr w:type="spellStart"/>
      <w:r w:rsidR="00690A5A" w:rsidRPr="004023A7">
        <w:rPr>
          <w:rFonts w:ascii="Arial" w:hAnsi="Arial" w:cs="Arial"/>
          <w:b/>
          <w:bCs/>
          <w:sz w:val="22"/>
          <w:szCs w:val="22"/>
        </w:rPr>
        <w:t>fronyx</w:t>
      </w:r>
      <w:proofErr w:type="spellEnd"/>
      <w:r w:rsidR="00690A5A" w:rsidRPr="004023A7">
        <w:rPr>
          <w:rFonts w:ascii="Arial" w:hAnsi="Arial" w:cs="Arial"/>
          <w:b/>
          <w:bCs/>
          <w:sz w:val="22"/>
          <w:szCs w:val="22"/>
        </w:rPr>
        <w:t xml:space="preserve">, </w:t>
      </w:r>
      <w:proofErr w:type="spellStart"/>
      <w:r w:rsidR="00690A5A" w:rsidRPr="004023A7">
        <w:rPr>
          <w:rFonts w:ascii="Arial" w:hAnsi="Arial" w:cs="Arial"/>
          <w:b/>
          <w:bCs/>
          <w:sz w:val="22"/>
          <w:szCs w:val="22"/>
        </w:rPr>
        <w:t>Greenflash</w:t>
      </w:r>
      <w:proofErr w:type="spellEnd"/>
      <w:r w:rsidR="00690A5A" w:rsidRPr="004023A7">
        <w:rPr>
          <w:rFonts w:ascii="Arial" w:hAnsi="Arial" w:cs="Arial"/>
          <w:b/>
          <w:bCs/>
          <w:sz w:val="22"/>
          <w:szCs w:val="22"/>
        </w:rPr>
        <w:t xml:space="preserve">, Unigy und </w:t>
      </w:r>
      <w:proofErr w:type="spellStart"/>
      <w:r w:rsidR="00690A5A" w:rsidRPr="004023A7">
        <w:rPr>
          <w:rFonts w:ascii="Arial" w:hAnsi="Arial" w:cs="Arial"/>
          <w:b/>
          <w:bCs/>
          <w:sz w:val="22"/>
          <w:szCs w:val="22"/>
        </w:rPr>
        <w:t>vGreens</w:t>
      </w:r>
      <w:proofErr w:type="spellEnd"/>
      <w:r w:rsidR="00690A5A" w:rsidRPr="004023A7">
        <w:rPr>
          <w:rFonts w:ascii="Arial" w:hAnsi="Arial" w:cs="Arial"/>
          <w:b/>
          <w:bCs/>
          <w:sz w:val="22"/>
          <w:szCs w:val="22"/>
        </w:rPr>
        <w:t xml:space="preserve"> haben sich auch fünf Start-ups aus Essen für das Finale</w:t>
      </w:r>
      <w:r w:rsidR="00772B0C" w:rsidRPr="004023A7">
        <w:rPr>
          <w:rFonts w:ascii="Arial" w:hAnsi="Arial" w:cs="Arial"/>
          <w:b/>
          <w:bCs/>
          <w:sz w:val="22"/>
          <w:szCs w:val="22"/>
        </w:rPr>
        <w:t xml:space="preserve"> </w:t>
      </w:r>
      <w:r w:rsidR="00690A5A" w:rsidRPr="004023A7">
        <w:rPr>
          <w:rFonts w:ascii="Arial" w:hAnsi="Arial" w:cs="Arial"/>
          <w:b/>
          <w:bCs/>
          <w:sz w:val="22"/>
          <w:szCs w:val="22"/>
        </w:rPr>
        <w:t xml:space="preserve">qualifiziert. </w:t>
      </w:r>
      <w:r w:rsidR="00772B0C" w:rsidRPr="004023A7">
        <w:rPr>
          <w:rFonts w:ascii="Arial" w:hAnsi="Arial" w:cs="Arial"/>
          <w:b/>
          <w:bCs/>
          <w:sz w:val="22"/>
          <w:szCs w:val="22"/>
        </w:rPr>
        <w:t xml:space="preserve">Im Werben um finanzielle Investments präsentierten die jungen Unternehmen ihre Geschäftsmodelle rund um die Themen Energie und Nachhaltigkeit. </w:t>
      </w:r>
    </w:p>
    <w:p w14:paraId="2DE1CF3B" w14:textId="77777777" w:rsidR="00772B0C" w:rsidRPr="004023A7" w:rsidRDefault="00772B0C" w:rsidP="00A45E60">
      <w:pPr>
        <w:spacing w:line="276" w:lineRule="auto"/>
        <w:jc w:val="both"/>
        <w:rPr>
          <w:rFonts w:ascii="Arial" w:hAnsi="Arial" w:cs="Arial"/>
          <w:sz w:val="22"/>
          <w:szCs w:val="22"/>
        </w:rPr>
      </w:pPr>
    </w:p>
    <w:p w14:paraId="05B6DAE6" w14:textId="792290ED" w:rsidR="00F521E3" w:rsidRPr="004023A7" w:rsidRDefault="0036638A" w:rsidP="00A45E60">
      <w:pPr>
        <w:spacing w:line="276" w:lineRule="auto"/>
        <w:jc w:val="both"/>
        <w:rPr>
          <w:rFonts w:ascii="Arial" w:hAnsi="Arial" w:cs="Arial"/>
          <w:sz w:val="22"/>
          <w:szCs w:val="22"/>
        </w:rPr>
      </w:pPr>
      <w:r w:rsidRPr="004023A7">
        <w:rPr>
          <w:rFonts w:ascii="Arial" w:hAnsi="Arial" w:cs="Arial"/>
          <w:sz w:val="22"/>
          <w:szCs w:val="22"/>
        </w:rPr>
        <w:t xml:space="preserve">Nach zwei erfolgreichen Events in den Jahren 2019 und 2022 </w:t>
      </w:r>
      <w:r w:rsidR="00906623" w:rsidRPr="004023A7">
        <w:rPr>
          <w:rFonts w:ascii="Arial" w:hAnsi="Arial" w:cs="Arial"/>
          <w:sz w:val="22"/>
          <w:szCs w:val="22"/>
        </w:rPr>
        <w:t>war</w:t>
      </w:r>
      <w:r w:rsidRPr="004023A7">
        <w:rPr>
          <w:rFonts w:ascii="Arial" w:hAnsi="Arial" w:cs="Arial"/>
          <w:sz w:val="22"/>
          <w:szCs w:val="22"/>
        </w:rPr>
        <w:t xml:space="preserve"> Essen erneut Gastgeber </w:t>
      </w:r>
      <w:r w:rsidR="00906623" w:rsidRPr="004023A7">
        <w:rPr>
          <w:rFonts w:ascii="Arial" w:hAnsi="Arial" w:cs="Arial"/>
          <w:sz w:val="22"/>
          <w:szCs w:val="22"/>
        </w:rPr>
        <w:t>eines</w:t>
      </w:r>
      <w:r w:rsidR="004B47AA" w:rsidRPr="004023A7">
        <w:rPr>
          <w:rFonts w:ascii="Arial" w:hAnsi="Arial" w:cs="Arial"/>
          <w:sz w:val="22"/>
          <w:szCs w:val="22"/>
        </w:rPr>
        <w:t xml:space="preserve"> Finales der</w:t>
      </w:r>
      <w:r w:rsidR="00906623" w:rsidRPr="004023A7">
        <w:rPr>
          <w:rFonts w:ascii="Arial" w:hAnsi="Arial" w:cs="Arial"/>
          <w:sz w:val="22"/>
          <w:szCs w:val="22"/>
        </w:rPr>
        <w:t xml:space="preserve"> </w:t>
      </w:r>
      <w:r w:rsidRPr="004023A7">
        <w:rPr>
          <w:rFonts w:ascii="Arial" w:hAnsi="Arial" w:cs="Arial"/>
          <w:sz w:val="22"/>
          <w:szCs w:val="22"/>
        </w:rPr>
        <w:t>Tech Tour</w:t>
      </w:r>
      <w:r w:rsidR="00906623" w:rsidRPr="004023A7">
        <w:rPr>
          <w:rFonts w:ascii="Arial" w:hAnsi="Arial" w:cs="Arial"/>
          <w:sz w:val="22"/>
          <w:szCs w:val="22"/>
        </w:rPr>
        <w:t>.</w:t>
      </w:r>
      <w:r w:rsidRPr="004023A7">
        <w:rPr>
          <w:rFonts w:ascii="Arial" w:hAnsi="Arial" w:cs="Arial"/>
          <w:sz w:val="22"/>
          <w:szCs w:val="22"/>
        </w:rPr>
        <w:t xml:space="preserve"> </w:t>
      </w:r>
      <w:r w:rsidR="007979E0" w:rsidRPr="004023A7">
        <w:rPr>
          <w:rFonts w:ascii="Arial" w:hAnsi="Arial" w:cs="Arial"/>
          <w:sz w:val="22"/>
          <w:szCs w:val="22"/>
        </w:rPr>
        <w:t xml:space="preserve">Rund 100 </w:t>
      </w:r>
      <w:r w:rsidRPr="004023A7">
        <w:rPr>
          <w:rFonts w:ascii="Arial" w:hAnsi="Arial" w:cs="Arial"/>
          <w:sz w:val="22"/>
          <w:szCs w:val="22"/>
        </w:rPr>
        <w:t>Start-ups</w:t>
      </w:r>
      <w:r w:rsidR="00F83F0B" w:rsidRPr="004023A7">
        <w:rPr>
          <w:rFonts w:ascii="Arial" w:hAnsi="Arial" w:cs="Arial"/>
          <w:sz w:val="22"/>
          <w:szCs w:val="22"/>
        </w:rPr>
        <w:t xml:space="preserve">, die sich </w:t>
      </w:r>
      <w:r w:rsidR="004B76A1" w:rsidRPr="004023A7">
        <w:rPr>
          <w:rFonts w:ascii="Arial" w:hAnsi="Arial" w:cs="Arial"/>
          <w:sz w:val="22"/>
          <w:szCs w:val="22"/>
        </w:rPr>
        <w:t xml:space="preserve">in </w:t>
      </w:r>
      <w:r w:rsidR="004C6C2B" w:rsidRPr="004023A7">
        <w:rPr>
          <w:rFonts w:ascii="Arial" w:hAnsi="Arial" w:cs="Arial"/>
          <w:sz w:val="22"/>
          <w:szCs w:val="22"/>
        </w:rPr>
        <w:t xml:space="preserve">den europaweit </w:t>
      </w:r>
      <w:r w:rsidR="00E62817" w:rsidRPr="004023A7">
        <w:rPr>
          <w:rFonts w:ascii="Arial" w:hAnsi="Arial" w:cs="Arial"/>
          <w:sz w:val="22"/>
          <w:szCs w:val="22"/>
        </w:rPr>
        <w:t xml:space="preserve">durchgeführten </w:t>
      </w:r>
      <w:r w:rsidR="004B76A1" w:rsidRPr="004023A7">
        <w:rPr>
          <w:rFonts w:ascii="Arial" w:hAnsi="Arial" w:cs="Arial"/>
          <w:sz w:val="22"/>
          <w:szCs w:val="22"/>
        </w:rPr>
        <w:t>Vorentscheiden</w:t>
      </w:r>
      <w:r w:rsidR="00637F0F" w:rsidRPr="004023A7">
        <w:rPr>
          <w:rFonts w:ascii="Arial" w:hAnsi="Arial" w:cs="Arial"/>
          <w:sz w:val="22"/>
          <w:szCs w:val="22"/>
        </w:rPr>
        <w:t xml:space="preserve"> durchsetzen konnten</w:t>
      </w:r>
      <w:r w:rsidR="00E62817" w:rsidRPr="004023A7">
        <w:rPr>
          <w:rFonts w:ascii="Arial" w:hAnsi="Arial" w:cs="Arial"/>
          <w:sz w:val="22"/>
          <w:szCs w:val="22"/>
        </w:rPr>
        <w:t>,</w:t>
      </w:r>
      <w:r w:rsidR="007979E0" w:rsidRPr="004023A7">
        <w:rPr>
          <w:rFonts w:ascii="Arial" w:hAnsi="Arial" w:cs="Arial"/>
          <w:sz w:val="22"/>
          <w:szCs w:val="22"/>
        </w:rPr>
        <w:t xml:space="preserve"> </w:t>
      </w:r>
      <w:r w:rsidRPr="004023A7">
        <w:rPr>
          <w:rFonts w:ascii="Arial" w:hAnsi="Arial" w:cs="Arial"/>
          <w:sz w:val="22"/>
          <w:szCs w:val="22"/>
        </w:rPr>
        <w:t xml:space="preserve">präsentierten </w:t>
      </w:r>
      <w:r w:rsidR="00934F8C" w:rsidRPr="004023A7">
        <w:rPr>
          <w:rFonts w:ascii="Arial" w:hAnsi="Arial" w:cs="Arial"/>
          <w:sz w:val="22"/>
          <w:szCs w:val="22"/>
        </w:rPr>
        <w:t xml:space="preserve">den Investor*innen aus dem In- und Ausland </w:t>
      </w:r>
      <w:r w:rsidR="00043F72" w:rsidRPr="004023A7">
        <w:rPr>
          <w:rFonts w:ascii="Arial" w:hAnsi="Arial" w:cs="Arial"/>
          <w:sz w:val="22"/>
          <w:szCs w:val="22"/>
        </w:rPr>
        <w:t>i</w:t>
      </w:r>
      <w:r w:rsidR="00934F8C" w:rsidRPr="004023A7">
        <w:rPr>
          <w:rFonts w:ascii="Arial" w:hAnsi="Arial" w:cs="Arial"/>
          <w:sz w:val="22"/>
          <w:szCs w:val="22"/>
        </w:rPr>
        <w:t>n 10-minütigen Pitching Sessions ihre Lösungen für eine nachhaltige Zukunft</w:t>
      </w:r>
      <w:r w:rsidR="00A10708" w:rsidRPr="004023A7">
        <w:rPr>
          <w:rFonts w:ascii="Arial" w:hAnsi="Arial" w:cs="Arial"/>
          <w:sz w:val="22"/>
          <w:szCs w:val="22"/>
        </w:rPr>
        <w:t xml:space="preserve"> – darunter mit </w:t>
      </w:r>
      <w:proofErr w:type="spellStart"/>
      <w:r w:rsidR="007701AA" w:rsidRPr="007701AA">
        <w:rPr>
          <w:rFonts w:ascii="Arial" w:hAnsi="Arial" w:cs="Arial"/>
          <w:sz w:val="22"/>
          <w:szCs w:val="22"/>
        </w:rPr>
        <w:t>BIORoxx</w:t>
      </w:r>
      <w:proofErr w:type="spellEnd"/>
      <w:r w:rsidR="00A10708" w:rsidRPr="004023A7">
        <w:rPr>
          <w:rFonts w:ascii="Arial" w:hAnsi="Arial" w:cs="Arial"/>
          <w:sz w:val="22"/>
          <w:szCs w:val="22"/>
        </w:rPr>
        <w:t xml:space="preserve">, </w:t>
      </w:r>
      <w:proofErr w:type="spellStart"/>
      <w:r w:rsidR="00A10708" w:rsidRPr="004023A7">
        <w:rPr>
          <w:rFonts w:ascii="Arial" w:hAnsi="Arial" w:cs="Arial"/>
          <w:sz w:val="22"/>
          <w:szCs w:val="22"/>
        </w:rPr>
        <w:t>fronyx</w:t>
      </w:r>
      <w:proofErr w:type="spellEnd"/>
      <w:r w:rsidR="00A10708" w:rsidRPr="004023A7">
        <w:rPr>
          <w:rFonts w:ascii="Arial" w:hAnsi="Arial" w:cs="Arial"/>
          <w:sz w:val="22"/>
          <w:szCs w:val="22"/>
        </w:rPr>
        <w:t xml:space="preserve">, </w:t>
      </w:r>
      <w:proofErr w:type="spellStart"/>
      <w:r w:rsidR="00A10708" w:rsidRPr="004023A7">
        <w:rPr>
          <w:rFonts w:ascii="Arial" w:hAnsi="Arial" w:cs="Arial"/>
          <w:sz w:val="22"/>
          <w:szCs w:val="22"/>
        </w:rPr>
        <w:t>Greenflash</w:t>
      </w:r>
      <w:proofErr w:type="spellEnd"/>
      <w:r w:rsidR="00A10708" w:rsidRPr="004023A7">
        <w:rPr>
          <w:rFonts w:ascii="Arial" w:hAnsi="Arial" w:cs="Arial"/>
          <w:sz w:val="22"/>
          <w:szCs w:val="22"/>
        </w:rPr>
        <w:t xml:space="preserve">, Unigy und </w:t>
      </w:r>
      <w:proofErr w:type="spellStart"/>
      <w:r w:rsidR="00A10708" w:rsidRPr="004023A7">
        <w:rPr>
          <w:rFonts w:ascii="Arial" w:hAnsi="Arial" w:cs="Arial"/>
          <w:sz w:val="22"/>
          <w:szCs w:val="22"/>
        </w:rPr>
        <w:t>vGreens</w:t>
      </w:r>
      <w:proofErr w:type="spellEnd"/>
      <w:r w:rsidR="0092573F" w:rsidRPr="004023A7">
        <w:rPr>
          <w:rFonts w:ascii="Arial" w:hAnsi="Arial" w:cs="Arial"/>
          <w:sz w:val="22"/>
          <w:szCs w:val="22"/>
        </w:rPr>
        <w:t xml:space="preserve"> </w:t>
      </w:r>
      <w:r w:rsidR="00A10708" w:rsidRPr="004023A7">
        <w:rPr>
          <w:rFonts w:ascii="Arial" w:hAnsi="Arial" w:cs="Arial"/>
          <w:sz w:val="22"/>
          <w:szCs w:val="22"/>
        </w:rPr>
        <w:t>fünf Start</w:t>
      </w:r>
      <w:r w:rsidR="000A08DA" w:rsidRPr="004023A7">
        <w:rPr>
          <w:rFonts w:ascii="Arial" w:hAnsi="Arial" w:cs="Arial"/>
          <w:sz w:val="22"/>
          <w:szCs w:val="22"/>
        </w:rPr>
        <w:t>-ups aus Essen. Sie nutzten die Chance, sich sowie ihre Produkte und Dienstleistungen einer Vielzahl global agierender Kapitalgeber vorzustellen und wertvolle Kontakte zu knüpfen.</w:t>
      </w:r>
      <w:r w:rsidR="006128EF" w:rsidRPr="004023A7">
        <w:rPr>
          <w:rFonts w:ascii="Arial" w:hAnsi="Arial" w:cs="Arial"/>
          <w:sz w:val="22"/>
          <w:szCs w:val="22"/>
        </w:rPr>
        <w:t xml:space="preserve"> Mit Erfolg</w:t>
      </w:r>
      <w:r w:rsidR="009B6840" w:rsidRPr="004023A7">
        <w:rPr>
          <w:rFonts w:ascii="Arial" w:hAnsi="Arial" w:cs="Arial"/>
          <w:sz w:val="22"/>
          <w:szCs w:val="22"/>
        </w:rPr>
        <w:t xml:space="preserve">: Die anschließenden Gespräche </w:t>
      </w:r>
      <w:proofErr w:type="gramStart"/>
      <w:r w:rsidR="009B6840" w:rsidRPr="004023A7">
        <w:rPr>
          <w:rFonts w:ascii="Arial" w:hAnsi="Arial" w:cs="Arial"/>
          <w:sz w:val="22"/>
          <w:szCs w:val="22"/>
        </w:rPr>
        <w:t>mit potenziellen Investor</w:t>
      </w:r>
      <w:proofErr w:type="gramEnd"/>
      <w:r w:rsidR="009B6840" w:rsidRPr="004023A7">
        <w:rPr>
          <w:rFonts w:ascii="Arial" w:hAnsi="Arial" w:cs="Arial"/>
          <w:sz w:val="22"/>
          <w:szCs w:val="22"/>
        </w:rPr>
        <w:t xml:space="preserve">*innen unterstreichen das große Interesse an den nachhaltigen Lösungen </w:t>
      </w:r>
      <w:proofErr w:type="spellStart"/>
      <w:r w:rsidR="009B6840" w:rsidRPr="004023A7">
        <w:rPr>
          <w:rFonts w:ascii="Arial" w:hAnsi="Arial" w:cs="Arial"/>
          <w:sz w:val="22"/>
          <w:szCs w:val="22"/>
        </w:rPr>
        <w:t>made</w:t>
      </w:r>
      <w:proofErr w:type="spellEnd"/>
      <w:r w:rsidR="009B6840" w:rsidRPr="004023A7">
        <w:rPr>
          <w:rFonts w:ascii="Arial" w:hAnsi="Arial" w:cs="Arial"/>
          <w:sz w:val="22"/>
          <w:szCs w:val="22"/>
        </w:rPr>
        <w:t xml:space="preserve"> in Essen. </w:t>
      </w:r>
      <w:r w:rsidR="00891A20" w:rsidRPr="004023A7">
        <w:rPr>
          <w:rFonts w:ascii="Arial" w:hAnsi="Arial" w:cs="Arial"/>
          <w:sz w:val="22"/>
          <w:szCs w:val="22"/>
        </w:rPr>
        <w:t xml:space="preserve">Dass </w:t>
      </w:r>
      <w:r w:rsidR="006128EF" w:rsidRPr="004023A7">
        <w:rPr>
          <w:rFonts w:ascii="Arial" w:hAnsi="Arial" w:cs="Arial"/>
          <w:sz w:val="22"/>
          <w:szCs w:val="22"/>
        </w:rPr>
        <w:t xml:space="preserve">Unigy in der Kategorie "Digital Solutions </w:t>
      </w:r>
      <w:proofErr w:type="spellStart"/>
      <w:r w:rsidR="006128EF" w:rsidRPr="004023A7">
        <w:rPr>
          <w:rFonts w:ascii="Arial" w:hAnsi="Arial" w:cs="Arial"/>
          <w:sz w:val="22"/>
          <w:szCs w:val="22"/>
        </w:rPr>
        <w:t>for</w:t>
      </w:r>
      <w:proofErr w:type="spellEnd"/>
      <w:r w:rsidR="006128EF" w:rsidRPr="004023A7">
        <w:rPr>
          <w:rFonts w:ascii="Arial" w:hAnsi="Arial" w:cs="Arial"/>
          <w:sz w:val="22"/>
          <w:szCs w:val="22"/>
        </w:rPr>
        <w:t xml:space="preserve"> </w:t>
      </w:r>
      <w:proofErr w:type="spellStart"/>
      <w:r w:rsidR="006128EF" w:rsidRPr="004023A7">
        <w:rPr>
          <w:rFonts w:ascii="Arial" w:hAnsi="Arial" w:cs="Arial"/>
          <w:sz w:val="22"/>
          <w:szCs w:val="22"/>
        </w:rPr>
        <w:t>Sustainability</w:t>
      </w:r>
      <w:proofErr w:type="spellEnd"/>
      <w:r w:rsidR="006128EF" w:rsidRPr="004023A7">
        <w:rPr>
          <w:rFonts w:ascii="Arial" w:hAnsi="Arial" w:cs="Arial"/>
          <w:sz w:val="22"/>
          <w:szCs w:val="22"/>
        </w:rPr>
        <w:t>" den Tech Tour-Award</w:t>
      </w:r>
      <w:r w:rsidR="00891A20" w:rsidRPr="004023A7">
        <w:rPr>
          <w:rFonts w:ascii="Arial" w:hAnsi="Arial" w:cs="Arial"/>
          <w:sz w:val="22"/>
          <w:szCs w:val="22"/>
        </w:rPr>
        <w:t xml:space="preserve"> gewann, rundete das Event aus Essener Sicht ab</w:t>
      </w:r>
      <w:r w:rsidR="006128EF" w:rsidRPr="004023A7">
        <w:rPr>
          <w:rFonts w:ascii="Arial" w:hAnsi="Arial" w:cs="Arial"/>
          <w:sz w:val="22"/>
          <w:szCs w:val="22"/>
        </w:rPr>
        <w:t>.</w:t>
      </w:r>
    </w:p>
    <w:p w14:paraId="1EB97AB3" w14:textId="77777777" w:rsidR="00F521E3" w:rsidRPr="004023A7" w:rsidRDefault="00F521E3" w:rsidP="00A45E60">
      <w:pPr>
        <w:spacing w:line="276" w:lineRule="auto"/>
        <w:jc w:val="both"/>
        <w:rPr>
          <w:rFonts w:ascii="Arial" w:hAnsi="Arial" w:cs="Arial"/>
          <w:sz w:val="22"/>
          <w:szCs w:val="22"/>
        </w:rPr>
      </w:pPr>
    </w:p>
    <w:p w14:paraId="3A9A3B84" w14:textId="77777777" w:rsidR="009F4E9D" w:rsidRPr="004023A7" w:rsidRDefault="009F4E9D" w:rsidP="00A45E60">
      <w:pPr>
        <w:spacing w:line="276" w:lineRule="auto"/>
        <w:jc w:val="both"/>
        <w:rPr>
          <w:rFonts w:ascii="Arial" w:hAnsi="Arial" w:cs="Arial"/>
          <w:b/>
          <w:bCs/>
          <w:sz w:val="22"/>
          <w:szCs w:val="22"/>
        </w:rPr>
      </w:pPr>
      <w:r w:rsidRPr="004023A7">
        <w:rPr>
          <w:rFonts w:ascii="Arial" w:hAnsi="Arial" w:cs="Arial"/>
          <w:b/>
          <w:bCs/>
          <w:sz w:val="22"/>
          <w:szCs w:val="22"/>
        </w:rPr>
        <w:t>Essen: Attraktiver Start-up-Standort</w:t>
      </w:r>
    </w:p>
    <w:p w14:paraId="49EA1896" w14:textId="77777777" w:rsidR="009F4E9D" w:rsidRPr="004023A7" w:rsidRDefault="009F4E9D" w:rsidP="00A45E60">
      <w:pPr>
        <w:spacing w:line="276" w:lineRule="auto"/>
        <w:jc w:val="both"/>
        <w:rPr>
          <w:rFonts w:ascii="Arial" w:hAnsi="Arial" w:cs="Arial"/>
          <w:sz w:val="22"/>
          <w:szCs w:val="22"/>
        </w:rPr>
      </w:pPr>
    </w:p>
    <w:p w14:paraId="6CD30A5C" w14:textId="05D16F5E" w:rsidR="00F521E3" w:rsidRDefault="009F4E9D" w:rsidP="00A45E60">
      <w:pPr>
        <w:spacing w:line="276" w:lineRule="auto"/>
        <w:jc w:val="both"/>
        <w:rPr>
          <w:rFonts w:ascii="Arial" w:hAnsi="Arial" w:cs="Arial"/>
          <w:sz w:val="22"/>
          <w:szCs w:val="22"/>
        </w:rPr>
      </w:pPr>
      <w:r w:rsidRPr="004023A7">
        <w:rPr>
          <w:rFonts w:ascii="Arial" w:hAnsi="Arial" w:cs="Arial"/>
          <w:sz w:val="22"/>
          <w:szCs w:val="22"/>
        </w:rPr>
        <w:t>Gemeinsam mit Partnern wie BRYCK, Evonik Venture Capital, RAG-Stiftung, NRW.BANK</w:t>
      </w:r>
      <w:r w:rsidR="0035305E" w:rsidRPr="004023A7">
        <w:rPr>
          <w:rFonts w:ascii="Arial" w:hAnsi="Arial" w:cs="Arial"/>
          <w:sz w:val="22"/>
          <w:szCs w:val="22"/>
        </w:rPr>
        <w:t>, dem</w:t>
      </w:r>
      <w:r w:rsidRPr="004023A7">
        <w:rPr>
          <w:rFonts w:ascii="Arial" w:hAnsi="Arial" w:cs="Arial"/>
          <w:sz w:val="22"/>
          <w:szCs w:val="22"/>
        </w:rPr>
        <w:t xml:space="preserve"> Ministerium für Wirtschaft, Industrie, Klimaschutz und Energie des Landes Nordrhein-Westfalen</w:t>
      </w:r>
      <w:r w:rsidR="0035305E" w:rsidRPr="004023A7">
        <w:rPr>
          <w:rFonts w:ascii="Arial" w:hAnsi="Arial" w:cs="Arial"/>
          <w:sz w:val="22"/>
          <w:szCs w:val="22"/>
        </w:rPr>
        <w:t xml:space="preserve"> sowie dem Global Entrepreneurship Center</w:t>
      </w:r>
      <w:r w:rsidRPr="004023A7">
        <w:rPr>
          <w:rFonts w:ascii="Arial" w:hAnsi="Arial" w:cs="Arial"/>
          <w:sz w:val="22"/>
          <w:szCs w:val="22"/>
        </w:rPr>
        <w:t xml:space="preserve"> richtete die EWG - Essener Wirtschaftsförderungsgesellschaft mbH das Finale der Tech Tour Growth </w:t>
      </w:r>
      <w:proofErr w:type="spellStart"/>
      <w:r w:rsidRPr="004023A7">
        <w:rPr>
          <w:rFonts w:ascii="Arial" w:hAnsi="Arial" w:cs="Arial"/>
          <w:sz w:val="22"/>
          <w:szCs w:val="22"/>
        </w:rPr>
        <w:t>Sustainability</w:t>
      </w:r>
      <w:proofErr w:type="spellEnd"/>
      <w:r w:rsidRPr="004023A7">
        <w:rPr>
          <w:rFonts w:ascii="Arial" w:hAnsi="Arial" w:cs="Arial"/>
          <w:sz w:val="22"/>
          <w:szCs w:val="22"/>
        </w:rPr>
        <w:t xml:space="preserve"> 2023 aus. „</w:t>
      </w:r>
      <w:r w:rsidR="00892A75" w:rsidRPr="004023A7">
        <w:rPr>
          <w:rFonts w:ascii="Arial" w:hAnsi="Arial" w:cs="Arial"/>
          <w:sz w:val="22"/>
          <w:szCs w:val="22"/>
        </w:rPr>
        <w:t>D</w:t>
      </w:r>
      <w:r w:rsidRPr="004023A7">
        <w:rPr>
          <w:rFonts w:ascii="Arial" w:hAnsi="Arial" w:cs="Arial"/>
          <w:sz w:val="22"/>
          <w:szCs w:val="22"/>
        </w:rPr>
        <w:t>ass es uns zum dritten Mal gelungen ist, eines der führenden europäischen Start-up-Events nach Essen zu holen</w:t>
      </w:r>
      <w:r w:rsidR="00892A75" w:rsidRPr="004023A7">
        <w:rPr>
          <w:rFonts w:ascii="Arial" w:hAnsi="Arial" w:cs="Arial"/>
          <w:sz w:val="22"/>
          <w:szCs w:val="22"/>
        </w:rPr>
        <w:t xml:space="preserve">, </w:t>
      </w:r>
      <w:r w:rsidRPr="004023A7">
        <w:rPr>
          <w:rFonts w:ascii="Arial" w:hAnsi="Arial" w:cs="Arial"/>
          <w:sz w:val="22"/>
          <w:szCs w:val="22"/>
        </w:rPr>
        <w:t xml:space="preserve">ist ein </w:t>
      </w:r>
      <w:r w:rsidR="006D6BA5" w:rsidRPr="004023A7">
        <w:rPr>
          <w:rFonts w:ascii="Arial" w:hAnsi="Arial" w:cs="Arial"/>
          <w:sz w:val="22"/>
          <w:szCs w:val="22"/>
        </w:rPr>
        <w:t>eindeutiger</w:t>
      </w:r>
      <w:r w:rsidRPr="004023A7">
        <w:rPr>
          <w:rFonts w:ascii="Arial" w:hAnsi="Arial" w:cs="Arial"/>
          <w:sz w:val="22"/>
          <w:szCs w:val="22"/>
        </w:rPr>
        <w:t xml:space="preserve"> Beleg für</w:t>
      </w:r>
      <w:r w:rsidR="006D6BA5" w:rsidRPr="004023A7">
        <w:rPr>
          <w:rFonts w:ascii="Arial" w:hAnsi="Arial" w:cs="Arial"/>
          <w:sz w:val="22"/>
          <w:szCs w:val="22"/>
        </w:rPr>
        <w:t xml:space="preserve"> die internationale Strahlkraft </w:t>
      </w:r>
      <w:r w:rsidR="00DA3F69" w:rsidRPr="004023A7">
        <w:rPr>
          <w:rFonts w:ascii="Arial" w:hAnsi="Arial" w:cs="Arial"/>
          <w:sz w:val="22"/>
          <w:szCs w:val="22"/>
        </w:rPr>
        <w:t xml:space="preserve">unserer Stadt als attraktiver </w:t>
      </w:r>
      <w:r w:rsidR="00C63D4A" w:rsidRPr="004023A7">
        <w:rPr>
          <w:rFonts w:ascii="Arial" w:hAnsi="Arial" w:cs="Arial"/>
          <w:sz w:val="22"/>
          <w:szCs w:val="22"/>
        </w:rPr>
        <w:t>Zukunftss</w:t>
      </w:r>
      <w:r w:rsidRPr="004023A7">
        <w:rPr>
          <w:rFonts w:ascii="Arial" w:hAnsi="Arial" w:cs="Arial"/>
          <w:sz w:val="22"/>
          <w:szCs w:val="22"/>
        </w:rPr>
        <w:t xml:space="preserve">tandort. </w:t>
      </w:r>
      <w:r w:rsidR="00571000" w:rsidRPr="004023A7">
        <w:rPr>
          <w:rFonts w:ascii="Arial" w:hAnsi="Arial" w:cs="Arial"/>
          <w:sz w:val="22"/>
          <w:szCs w:val="22"/>
        </w:rPr>
        <w:t>Wir</w:t>
      </w:r>
      <w:r w:rsidRPr="004023A7">
        <w:rPr>
          <w:rFonts w:ascii="Arial" w:hAnsi="Arial" w:cs="Arial"/>
          <w:sz w:val="22"/>
          <w:szCs w:val="22"/>
        </w:rPr>
        <w:t xml:space="preserve"> haben</w:t>
      </w:r>
      <w:r w:rsidR="00571000" w:rsidRPr="004023A7">
        <w:rPr>
          <w:rFonts w:ascii="Arial" w:hAnsi="Arial" w:cs="Arial"/>
          <w:sz w:val="22"/>
          <w:szCs w:val="22"/>
        </w:rPr>
        <w:t xml:space="preserve"> </w:t>
      </w:r>
      <w:r w:rsidRPr="004023A7">
        <w:rPr>
          <w:rFonts w:ascii="Arial" w:hAnsi="Arial" w:cs="Arial"/>
          <w:sz w:val="22"/>
          <w:szCs w:val="22"/>
        </w:rPr>
        <w:t xml:space="preserve">in Essen viele </w:t>
      </w:r>
      <w:r w:rsidR="003C12C5" w:rsidRPr="004023A7">
        <w:rPr>
          <w:rFonts w:ascii="Arial" w:hAnsi="Arial" w:cs="Arial"/>
          <w:sz w:val="22"/>
          <w:szCs w:val="22"/>
        </w:rPr>
        <w:t xml:space="preserve">innovative </w:t>
      </w:r>
      <w:r w:rsidRPr="004023A7">
        <w:rPr>
          <w:rFonts w:ascii="Arial" w:hAnsi="Arial" w:cs="Arial"/>
          <w:sz w:val="22"/>
          <w:szCs w:val="22"/>
        </w:rPr>
        <w:t xml:space="preserve">Start-ups, die mit </w:t>
      </w:r>
      <w:r w:rsidR="0035305E" w:rsidRPr="004023A7">
        <w:rPr>
          <w:rFonts w:ascii="Arial" w:hAnsi="Arial" w:cs="Arial"/>
          <w:sz w:val="22"/>
          <w:szCs w:val="22"/>
        </w:rPr>
        <w:t>frischen</w:t>
      </w:r>
      <w:r w:rsidRPr="004023A7">
        <w:rPr>
          <w:rFonts w:ascii="Arial" w:hAnsi="Arial" w:cs="Arial"/>
          <w:sz w:val="22"/>
          <w:szCs w:val="22"/>
        </w:rPr>
        <w:t xml:space="preserve"> Ideen durchstarten, Arbeitsplätze schaffen und somit die Wirtschaftskraft des Standortes stärken. Und es werden immer mehr. Allein in den letzten </w:t>
      </w:r>
      <w:r w:rsidR="0035305E" w:rsidRPr="004023A7">
        <w:rPr>
          <w:rFonts w:ascii="Arial" w:hAnsi="Arial" w:cs="Arial"/>
          <w:sz w:val="22"/>
          <w:szCs w:val="22"/>
        </w:rPr>
        <w:t>fünf</w:t>
      </w:r>
      <w:r w:rsidRPr="004023A7">
        <w:rPr>
          <w:rFonts w:ascii="Arial" w:hAnsi="Arial" w:cs="Arial"/>
          <w:sz w:val="22"/>
          <w:szCs w:val="22"/>
        </w:rPr>
        <w:t xml:space="preserve"> Jahren hat sich die </w:t>
      </w:r>
      <w:r w:rsidR="006934FA" w:rsidRPr="004023A7">
        <w:rPr>
          <w:rFonts w:ascii="Arial" w:hAnsi="Arial" w:cs="Arial"/>
          <w:sz w:val="22"/>
          <w:szCs w:val="22"/>
        </w:rPr>
        <w:t>An</w:t>
      </w:r>
      <w:r w:rsidR="00571000" w:rsidRPr="004023A7">
        <w:rPr>
          <w:rFonts w:ascii="Arial" w:hAnsi="Arial" w:cs="Arial"/>
          <w:sz w:val="22"/>
          <w:szCs w:val="22"/>
        </w:rPr>
        <w:t>z</w:t>
      </w:r>
      <w:r w:rsidRPr="004023A7">
        <w:rPr>
          <w:rFonts w:ascii="Arial" w:hAnsi="Arial" w:cs="Arial"/>
          <w:sz w:val="22"/>
          <w:szCs w:val="22"/>
        </w:rPr>
        <w:t xml:space="preserve">ahl der Essener Start-ups </w:t>
      </w:r>
      <w:r w:rsidR="006934FA" w:rsidRPr="004023A7">
        <w:rPr>
          <w:rFonts w:ascii="Arial" w:hAnsi="Arial" w:cs="Arial"/>
          <w:sz w:val="22"/>
          <w:szCs w:val="22"/>
        </w:rPr>
        <w:t xml:space="preserve">von 50 auf 140 </w:t>
      </w:r>
      <w:r w:rsidRPr="004023A7">
        <w:rPr>
          <w:rFonts w:ascii="Arial" w:hAnsi="Arial" w:cs="Arial"/>
          <w:sz w:val="22"/>
          <w:szCs w:val="22"/>
        </w:rPr>
        <w:t xml:space="preserve">nahezu verdreifacht. </w:t>
      </w:r>
      <w:r w:rsidR="00E755B9" w:rsidRPr="004023A7">
        <w:rPr>
          <w:rFonts w:ascii="Arial" w:hAnsi="Arial" w:cs="Arial"/>
          <w:sz w:val="22"/>
          <w:szCs w:val="22"/>
        </w:rPr>
        <w:t xml:space="preserve">Auch die Anzahl der Mitarbeitenden in den Start-ups erhöhte sich zwischen 2018 und 2023 von rund 500 auf rund 1.700. </w:t>
      </w:r>
      <w:r w:rsidRPr="004023A7">
        <w:rPr>
          <w:rFonts w:ascii="Arial" w:hAnsi="Arial" w:cs="Arial"/>
          <w:sz w:val="22"/>
          <w:szCs w:val="22"/>
        </w:rPr>
        <w:t>Sie alle schätzen das sehr gute Umfeld mit einer Vielzahl potenzieller Unterstützer*innen, Partner*innen und Kund*innen“, sagt EWG-Geschäftsführer Andre Boschem.</w:t>
      </w:r>
    </w:p>
    <w:p w14:paraId="5CA87D1D" w14:textId="58AE64D8" w:rsidR="0036638A" w:rsidRPr="004023A7" w:rsidRDefault="00550728" w:rsidP="00A45E60">
      <w:pPr>
        <w:spacing w:line="276" w:lineRule="auto"/>
        <w:jc w:val="both"/>
        <w:rPr>
          <w:rFonts w:ascii="Arial" w:hAnsi="Arial" w:cs="Arial"/>
          <w:b/>
          <w:bCs/>
          <w:sz w:val="22"/>
          <w:szCs w:val="22"/>
        </w:rPr>
      </w:pPr>
      <w:r w:rsidRPr="004023A7">
        <w:rPr>
          <w:rFonts w:ascii="Arial" w:hAnsi="Arial" w:cs="Arial"/>
          <w:b/>
          <w:bCs/>
          <w:sz w:val="22"/>
          <w:szCs w:val="22"/>
        </w:rPr>
        <w:lastRenderedPageBreak/>
        <w:t>Fünf</w:t>
      </w:r>
      <w:r w:rsidR="00896512" w:rsidRPr="004023A7">
        <w:rPr>
          <w:rFonts w:ascii="Arial" w:hAnsi="Arial" w:cs="Arial"/>
          <w:b/>
          <w:bCs/>
          <w:sz w:val="22"/>
          <w:szCs w:val="22"/>
        </w:rPr>
        <w:t xml:space="preserve"> Essener Start-ups </w:t>
      </w:r>
      <w:r w:rsidRPr="004023A7">
        <w:rPr>
          <w:rFonts w:ascii="Arial" w:hAnsi="Arial" w:cs="Arial"/>
          <w:b/>
          <w:bCs/>
          <w:sz w:val="22"/>
          <w:szCs w:val="22"/>
        </w:rPr>
        <w:t>standen im Finale der</w:t>
      </w:r>
      <w:r w:rsidR="00896512" w:rsidRPr="004023A7">
        <w:rPr>
          <w:rFonts w:ascii="Arial" w:hAnsi="Arial" w:cs="Arial"/>
          <w:b/>
          <w:bCs/>
          <w:sz w:val="22"/>
          <w:szCs w:val="22"/>
        </w:rPr>
        <w:t xml:space="preserve"> Tech Tour Growth </w:t>
      </w:r>
      <w:proofErr w:type="spellStart"/>
      <w:r w:rsidR="00896512" w:rsidRPr="004023A7">
        <w:rPr>
          <w:rFonts w:ascii="Arial" w:hAnsi="Arial" w:cs="Arial"/>
          <w:b/>
          <w:bCs/>
          <w:sz w:val="22"/>
          <w:szCs w:val="22"/>
        </w:rPr>
        <w:t>Sustainability</w:t>
      </w:r>
      <w:proofErr w:type="spellEnd"/>
      <w:r w:rsidR="00896512" w:rsidRPr="004023A7">
        <w:rPr>
          <w:rFonts w:ascii="Arial" w:hAnsi="Arial" w:cs="Arial"/>
          <w:b/>
          <w:bCs/>
          <w:sz w:val="22"/>
          <w:szCs w:val="22"/>
        </w:rPr>
        <w:t xml:space="preserve"> 2023</w:t>
      </w:r>
      <w:r w:rsidRPr="004023A7">
        <w:rPr>
          <w:rFonts w:ascii="Arial" w:hAnsi="Arial" w:cs="Arial"/>
          <w:b/>
          <w:bCs/>
          <w:sz w:val="22"/>
          <w:szCs w:val="22"/>
        </w:rPr>
        <w:t>:</w:t>
      </w:r>
    </w:p>
    <w:p w14:paraId="1594682C" w14:textId="77777777" w:rsidR="00550728" w:rsidRDefault="00550728" w:rsidP="00A45E60">
      <w:pPr>
        <w:spacing w:line="276" w:lineRule="auto"/>
        <w:jc w:val="both"/>
        <w:rPr>
          <w:rFonts w:ascii="Arial" w:hAnsi="Arial" w:cs="Arial"/>
          <w:sz w:val="22"/>
          <w:szCs w:val="22"/>
        </w:rPr>
      </w:pPr>
    </w:p>
    <w:p w14:paraId="63FD4A9B" w14:textId="77777777" w:rsidR="004023A7" w:rsidRPr="004023A7" w:rsidRDefault="004023A7" w:rsidP="00A45E60">
      <w:pPr>
        <w:spacing w:line="276" w:lineRule="auto"/>
        <w:jc w:val="both"/>
        <w:rPr>
          <w:rFonts w:ascii="Arial" w:hAnsi="Arial" w:cs="Arial"/>
          <w:sz w:val="22"/>
          <w:szCs w:val="22"/>
        </w:rPr>
      </w:pPr>
    </w:p>
    <w:p w14:paraId="6D31343E" w14:textId="0FD153BC" w:rsidR="00896512" w:rsidRDefault="007701AA" w:rsidP="00A45E60">
      <w:pPr>
        <w:spacing w:line="276" w:lineRule="auto"/>
        <w:jc w:val="both"/>
        <w:rPr>
          <w:rFonts w:ascii="Arial" w:hAnsi="Arial" w:cs="Arial"/>
          <w:b/>
          <w:bCs/>
          <w:sz w:val="22"/>
          <w:szCs w:val="22"/>
        </w:rPr>
      </w:pPr>
      <w:proofErr w:type="spellStart"/>
      <w:r w:rsidRPr="007701AA">
        <w:rPr>
          <w:rFonts w:ascii="Arial" w:hAnsi="Arial" w:cs="Arial"/>
          <w:b/>
          <w:bCs/>
          <w:sz w:val="22"/>
          <w:szCs w:val="22"/>
        </w:rPr>
        <w:t>BIORoxx</w:t>
      </w:r>
      <w:proofErr w:type="spellEnd"/>
    </w:p>
    <w:p w14:paraId="543B593A" w14:textId="77777777" w:rsidR="007701AA" w:rsidRPr="004023A7" w:rsidRDefault="007701AA" w:rsidP="00A45E60">
      <w:pPr>
        <w:spacing w:line="276" w:lineRule="auto"/>
        <w:jc w:val="both"/>
        <w:rPr>
          <w:rFonts w:ascii="Arial" w:hAnsi="Arial" w:cs="Arial"/>
          <w:sz w:val="22"/>
          <w:szCs w:val="22"/>
        </w:rPr>
      </w:pPr>
    </w:p>
    <w:p w14:paraId="0D2C565C" w14:textId="13981D47" w:rsidR="0036638A" w:rsidRPr="004023A7" w:rsidRDefault="007701AA" w:rsidP="00A45E60">
      <w:pPr>
        <w:spacing w:line="276" w:lineRule="auto"/>
        <w:jc w:val="both"/>
        <w:rPr>
          <w:rFonts w:ascii="Arial" w:hAnsi="Arial" w:cs="Arial"/>
          <w:sz w:val="22"/>
          <w:szCs w:val="22"/>
        </w:rPr>
      </w:pPr>
      <w:proofErr w:type="spellStart"/>
      <w:r w:rsidRPr="007701AA">
        <w:rPr>
          <w:rFonts w:ascii="Arial" w:hAnsi="Arial" w:cs="Arial"/>
          <w:sz w:val="22"/>
          <w:szCs w:val="22"/>
        </w:rPr>
        <w:t>BIORoxx</w:t>
      </w:r>
      <w:proofErr w:type="spellEnd"/>
      <w:r w:rsidR="0036638A" w:rsidRPr="004023A7">
        <w:rPr>
          <w:rFonts w:ascii="Arial" w:hAnsi="Arial" w:cs="Arial"/>
          <w:sz w:val="22"/>
          <w:szCs w:val="22"/>
        </w:rPr>
        <w:t xml:space="preserve"> entwickelt umweltfreundliche Rodentizide. Ratten sind ein weltweit wachsendes Problem und sie sind zunehmend resistent gegen moderne Rodentizide geworden, und nur noch die toxischen (PBT) Stoffe sind universell einsetzbar. Das kontaminiert Boden und Wasser und beeinträchtigt die Nahrungskette. </w:t>
      </w:r>
      <w:proofErr w:type="spellStart"/>
      <w:r w:rsidRPr="007701AA">
        <w:rPr>
          <w:rFonts w:ascii="Arial" w:hAnsi="Arial" w:cs="Arial"/>
          <w:sz w:val="22"/>
          <w:szCs w:val="22"/>
        </w:rPr>
        <w:t>BIORoxx</w:t>
      </w:r>
      <w:proofErr w:type="spellEnd"/>
      <w:r w:rsidR="0036638A" w:rsidRPr="004023A7">
        <w:rPr>
          <w:rFonts w:ascii="Arial" w:hAnsi="Arial" w:cs="Arial"/>
          <w:sz w:val="22"/>
          <w:szCs w:val="22"/>
        </w:rPr>
        <w:t xml:space="preserve"> ist eine Verbindung aus synergistischen, nicht toxischen Substanzen. Wenn sie in die Umwelt gelangen, werden sie durch Oxidation oder Verrottung abgebaut, sodass eine Umweltverschmutzung vermieden wird.</w:t>
      </w:r>
      <w:r w:rsidR="00896512" w:rsidRPr="004023A7">
        <w:rPr>
          <w:rFonts w:ascii="Arial" w:hAnsi="Arial" w:cs="Arial"/>
          <w:sz w:val="22"/>
          <w:szCs w:val="22"/>
        </w:rPr>
        <w:t xml:space="preserve"> </w:t>
      </w:r>
      <w:r w:rsidR="0036638A" w:rsidRPr="004023A7">
        <w:rPr>
          <w:rFonts w:ascii="Arial" w:hAnsi="Arial" w:cs="Arial"/>
          <w:sz w:val="22"/>
          <w:szCs w:val="22"/>
        </w:rPr>
        <w:t xml:space="preserve">Weitere Informationen unter: </w:t>
      </w:r>
      <w:hyperlink r:id="rId11" w:history="1">
        <w:r w:rsidR="0036638A" w:rsidRPr="004023A7">
          <w:rPr>
            <w:rStyle w:val="Hyperlink"/>
            <w:rFonts w:ascii="Arial" w:hAnsi="Arial" w:cs="Arial"/>
            <w:sz w:val="22"/>
            <w:szCs w:val="22"/>
          </w:rPr>
          <w:t>https://www.bioroxx.de/</w:t>
        </w:r>
      </w:hyperlink>
    </w:p>
    <w:p w14:paraId="0DBA5289" w14:textId="77777777" w:rsidR="004023A7" w:rsidRPr="004023A7" w:rsidRDefault="004023A7" w:rsidP="00A45E60">
      <w:pPr>
        <w:spacing w:line="276" w:lineRule="auto"/>
        <w:jc w:val="both"/>
        <w:rPr>
          <w:rFonts w:ascii="Arial" w:hAnsi="Arial" w:cs="Arial"/>
          <w:sz w:val="22"/>
          <w:szCs w:val="22"/>
        </w:rPr>
      </w:pPr>
    </w:p>
    <w:p w14:paraId="1180175A" w14:textId="77777777" w:rsidR="00FB20BC" w:rsidRPr="004023A7" w:rsidRDefault="00FB20BC" w:rsidP="00A45E60">
      <w:pPr>
        <w:spacing w:line="276" w:lineRule="auto"/>
        <w:jc w:val="both"/>
        <w:rPr>
          <w:rFonts w:ascii="Arial" w:hAnsi="Arial" w:cs="Arial"/>
          <w:b/>
          <w:bCs/>
          <w:sz w:val="22"/>
          <w:szCs w:val="22"/>
        </w:rPr>
      </w:pPr>
      <w:proofErr w:type="spellStart"/>
      <w:r w:rsidRPr="004023A7">
        <w:rPr>
          <w:rFonts w:ascii="Arial" w:hAnsi="Arial" w:cs="Arial"/>
          <w:b/>
          <w:bCs/>
          <w:sz w:val="22"/>
          <w:szCs w:val="22"/>
        </w:rPr>
        <w:t>Fronyx</w:t>
      </w:r>
      <w:proofErr w:type="spellEnd"/>
    </w:p>
    <w:p w14:paraId="7A0C90F0" w14:textId="77777777" w:rsidR="00FB20BC" w:rsidRPr="004023A7" w:rsidRDefault="00FB20BC" w:rsidP="00A45E60">
      <w:pPr>
        <w:spacing w:line="276" w:lineRule="auto"/>
        <w:jc w:val="both"/>
        <w:rPr>
          <w:rFonts w:ascii="Arial" w:hAnsi="Arial" w:cs="Arial"/>
          <w:sz w:val="22"/>
          <w:szCs w:val="22"/>
        </w:rPr>
      </w:pPr>
    </w:p>
    <w:p w14:paraId="4F213EB3" w14:textId="77777777" w:rsidR="00FB20BC" w:rsidRPr="004023A7" w:rsidRDefault="00FB20BC" w:rsidP="00A45E60">
      <w:pPr>
        <w:spacing w:line="276" w:lineRule="auto"/>
        <w:jc w:val="both"/>
        <w:rPr>
          <w:rFonts w:ascii="Arial" w:hAnsi="Arial" w:cs="Arial"/>
          <w:sz w:val="22"/>
          <w:szCs w:val="22"/>
        </w:rPr>
      </w:pPr>
      <w:proofErr w:type="spellStart"/>
      <w:r w:rsidRPr="004023A7">
        <w:rPr>
          <w:rFonts w:ascii="Arial" w:hAnsi="Arial" w:cs="Arial"/>
          <w:sz w:val="22"/>
          <w:szCs w:val="22"/>
        </w:rPr>
        <w:t>Fronyx</w:t>
      </w:r>
      <w:proofErr w:type="spellEnd"/>
      <w:r w:rsidRPr="004023A7">
        <w:rPr>
          <w:rFonts w:ascii="Arial" w:hAnsi="Arial" w:cs="Arial"/>
          <w:sz w:val="22"/>
          <w:szCs w:val="22"/>
        </w:rPr>
        <w:t xml:space="preserve"> optimiert die Nutzung öffentlicher Parkmöglichkeiten und ermöglicht es Anbietern von Elektromobilitätsdiensten, durch "Ladeempfehlungen" in ihren Apps verbesserte Benutzererfahrungen für E-Fahrer zu schaffen. </w:t>
      </w:r>
      <w:proofErr w:type="spellStart"/>
      <w:r w:rsidRPr="004023A7">
        <w:rPr>
          <w:rFonts w:ascii="Arial" w:hAnsi="Arial" w:cs="Arial"/>
          <w:sz w:val="22"/>
          <w:szCs w:val="22"/>
        </w:rPr>
        <w:t>Fronyx</w:t>
      </w:r>
      <w:proofErr w:type="spellEnd"/>
      <w:r w:rsidRPr="004023A7">
        <w:rPr>
          <w:rFonts w:ascii="Arial" w:hAnsi="Arial" w:cs="Arial"/>
          <w:sz w:val="22"/>
          <w:szCs w:val="22"/>
        </w:rPr>
        <w:t xml:space="preserve"> verwandelt Rohdaten in taktische Intelligenz, die es ermöglicht, nahtlose Ladeerlebnisse für E-Fahrer-Kunden zu schaffen. Die Verfügbarkeitsvorhersage und Anomalie Erkennung verhindert schlechte Ladeerfahrungen an öffentlichen Ladeinfrastrukturen. Weitere Informationen unter: </w:t>
      </w:r>
      <w:hyperlink r:id="rId12" w:history="1">
        <w:r w:rsidRPr="004023A7">
          <w:rPr>
            <w:rStyle w:val="Hyperlink"/>
            <w:rFonts w:ascii="Arial" w:hAnsi="Arial" w:cs="Arial"/>
            <w:sz w:val="22"/>
            <w:szCs w:val="22"/>
          </w:rPr>
          <w:t>https://fronyx.io/</w:t>
        </w:r>
      </w:hyperlink>
    </w:p>
    <w:p w14:paraId="68B673F2" w14:textId="77777777" w:rsidR="004023A7" w:rsidRPr="004023A7" w:rsidRDefault="004023A7" w:rsidP="00A45E60">
      <w:pPr>
        <w:spacing w:line="276" w:lineRule="auto"/>
        <w:jc w:val="both"/>
        <w:rPr>
          <w:rFonts w:ascii="Arial" w:hAnsi="Arial" w:cs="Arial"/>
          <w:sz w:val="22"/>
          <w:szCs w:val="22"/>
        </w:rPr>
      </w:pPr>
    </w:p>
    <w:p w14:paraId="1FCE97DE" w14:textId="12134974" w:rsidR="0036638A" w:rsidRPr="004023A7" w:rsidRDefault="0036638A" w:rsidP="00A45E60">
      <w:pPr>
        <w:spacing w:line="276" w:lineRule="auto"/>
        <w:jc w:val="both"/>
        <w:rPr>
          <w:rFonts w:ascii="Arial" w:hAnsi="Arial" w:cs="Arial"/>
          <w:b/>
          <w:bCs/>
          <w:sz w:val="22"/>
          <w:szCs w:val="22"/>
        </w:rPr>
      </w:pPr>
      <w:proofErr w:type="spellStart"/>
      <w:r w:rsidRPr="004023A7">
        <w:rPr>
          <w:rFonts w:ascii="Arial" w:hAnsi="Arial" w:cs="Arial"/>
          <w:b/>
          <w:bCs/>
          <w:sz w:val="22"/>
          <w:szCs w:val="22"/>
        </w:rPr>
        <w:t>Greenflash</w:t>
      </w:r>
      <w:proofErr w:type="spellEnd"/>
      <w:r w:rsidR="00896512" w:rsidRPr="004023A7">
        <w:rPr>
          <w:rFonts w:ascii="Arial" w:hAnsi="Arial" w:cs="Arial"/>
          <w:b/>
          <w:bCs/>
          <w:sz w:val="22"/>
          <w:szCs w:val="22"/>
        </w:rPr>
        <w:br/>
      </w:r>
    </w:p>
    <w:p w14:paraId="6A7E4E10" w14:textId="1AD4B7FB" w:rsidR="0036638A" w:rsidRPr="004023A7" w:rsidRDefault="0036638A" w:rsidP="00A45E60">
      <w:pPr>
        <w:spacing w:line="276" w:lineRule="auto"/>
        <w:jc w:val="both"/>
        <w:rPr>
          <w:rFonts w:ascii="Arial" w:hAnsi="Arial" w:cs="Arial"/>
          <w:sz w:val="22"/>
          <w:szCs w:val="22"/>
        </w:rPr>
      </w:pPr>
      <w:proofErr w:type="spellStart"/>
      <w:r w:rsidRPr="004023A7">
        <w:rPr>
          <w:rFonts w:ascii="Arial" w:hAnsi="Arial" w:cs="Arial"/>
          <w:sz w:val="22"/>
          <w:szCs w:val="22"/>
        </w:rPr>
        <w:t>Greenflash</w:t>
      </w:r>
      <w:proofErr w:type="spellEnd"/>
      <w:r w:rsidRPr="004023A7">
        <w:rPr>
          <w:rFonts w:ascii="Arial" w:hAnsi="Arial" w:cs="Arial"/>
          <w:sz w:val="22"/>
          <w:szCs w:val="22"/>
        </w:rPr>
        <w:t xml:space="preserve"> entwickelt ganzheitliche Energiekonzepte (all-in-</w:t>
      </w:r>
      <w:proofErr w:type="spellStart"/>
      <w:r w:rsidRPr="004023A7">
        <w:rPr>
          <w:rFonts w:ascii="Arial" w:hAnsi="Arial" w:cs="Arial"/>
          <w:sz w:val="22"/>
          <w:szCs w:val="22"/>
        </w:rPr>
        <w:t>one</w:t>
      </w:r>
      <w:proofErr w:type="spellEnd"/>
      <w:r w:rsidRPr="004023A7">
        <w:rPr>
          <w:rFonts w:ascii="Arial" w:hAnsi="Arial" w:cs="Arial"/>
          <w:sz w:val="22"/>
          <w:szCs w:val="22"/>
        </w:rPr>
        <w:t xml:space="preserve"> Lösungen) für Industrie und Gewerbe und unterstützt Unternehmen dabei, ihre CO2-Emissionen und Stromkosten zu reduzieren. Ziel ist eine sinnvolle Nutzung der großen Dachflächen von Unternehmen. Das Kernstück der Dienstleistung ist neben dem ganzheitlichen Projektmanagement die Steuerungssoftware, die alle Komponenten miteinander verbindet, Lade- und Speichervorgänge überwacht und relevante Daten visualisiert. Der erzeugte Strom kann passgenau, den Unternehmensbedürfnissen entsprechend, genutzt werden. Überschüssiger Strom wird für den Kunden an der Börse vermarktet. Mit einer Machbarkeitsanalyse überprüft </w:t>
      </w:r>
      <w:proofErr w:type="spellStart"/>
      <w:r w:rsidRPr="004023A7">
        <w:rPr>
          <w:rFonts w:ascii="Arial" w:hAnsi="Arial" w:cs="Arial"/>
          <w:sz w:val="22"/>
          <w:szCs w:val="22"/>
        </w:rPr>
        <w:t>Greenflash</w:t>
      </w:r>
      <w:proofErr w:type="spellEnd"/>
      <w:r w:rsidRPr="004023A7">
        <w:rPr>
          <w:rFonts w:ascii="Arial" w:hAnsi="Arial" w:cs="Arial"/>
          <w:sz w:val="22"/>
          <w:szCs w:val="22"/>
        </w:rPr>
        <w:t xml:space="preserve"> die Umsetzbarkeit und Wirtschaftlichkeit der Großprojekte.</w:t>
      </w:r>
      <w:r w:rsidR="00896512" w:rsidRPr="004023A7">
        <w:rPr>
          <w:rFonts w:ascii="Arial" w:hAnsi="Arial" w:cs="Arial"/>
          <w:sz w:val="22"/>
          <w:szCs w:val="22"/>
        </w:rPr>
        <w:t xml:space="preserve"> </w:t>
      </w:r>
      <w:r w:rsidRPr="004023A7">
        <w:rPr>
          <w:rFonts w:ascii="Arial" w:hAnsi="Arial" w:cs="Arial"/>
          <w:sz w:val="22"/>
          <w:szCs w:val="22"/>
        </w:rPr>
        <w:t xml:space="preserve">Weitere Informationen unter: </w:t>
      </w:r>
      <w:hyperlink r:id="rId13" w:history="1">
        <w:r w:rsidRPr="004023A7">
          <w:rPr>
            <w:rStyle w:val="Hyperlink"/>
            <w:rFonts w:ascii="Arial" w:hAnsi="Arial" w:cs="Arial"/>
            <w:sz w:val="22"/>
            <w:szCs w:val="22"/>
          </w:rPr>
          <w:t>https://green-flash.de/</w:t>
        </w:r>
      </w:hyperlink>
    </w:p>
    <w:p w14:paraId="0A85AF95" w14:textId="77777777" w:rsidR="0036638A" w:rsidRDefault="0036638A" w:rsidP="00A45E60">
      <w:pPr>
        <w:spacing w:line="276" w:lineRule="auto"/>
        <w:jc w:val="both"/>
        <w:rPr>
          <w:rFonts w:ascii="Arial" w:hAnsi="Arial" w:cs="Arial"/>
          <w:sz w:val="22"/>
          <w:szCs w:val="22"/>
        </w:rPr>
      </w:pPr>
    </w:p>
    <w:p w14:paraId="45AD8C98" w14:textId="77777777" w:rsidR="0036638A" w:rsidRPr="004023A7" w:rsidRDefault="0036638A" w:rsidP="00A45E60">
      <w:pPr>
        <w:spacing w:line="276" w:lineRule="auto"/>
        <w:jc w:val="both"/>
        <w:rPr>
          <w:rFonts w:ascii="Arial" w:hAnsi="Arial" w:cs="Arial"/>
          <w:b/>
          <w:bCs/>
          <w:sz w:val="22"/>
          <w:szCs w:val="22"/>
        </w:rPr>
      </w:pPr>
      <w:r w:rsidRPr="004023A7">
        <w:rPr>
          <w:rFonts w:ascii="Arial" w:hAnsi="Arial" w:cs="Arial"/>
          <w:b/>
          <w:bCs/>
          <w:sz w:val="22"/>
          <w:szCs w:val="22"/>
        </w:rPr>
        <w:t>Unigy</w:t>
      </w:r>
    </w:p>
    <w:p w14:paraId="1D9EF3B3" w14:textId="77777777" w:rsidR="00896512" w:rsidRPr="004023A7" w:rsidRDefault="00896512" w:rsidP="00A45E60">
      <w:pPr>
        <w:spacing w:line="276" w:lineRule="auto"/>
        <w:jc w:val="both"/>
        <w:rPr>
          <w:rFonts w:ascii="Arial" w:hAnsi="Arial" w:cs="Arial"/>
          <w:sz w:val="22"/>
          <w:szCs w:val="22"/>
        </w:rPr>
      </w:pPr>
    </w:p>
    <w:p w14:paraId="1C5CC2B6" w14:textId="2A290AA9" w:rsidR="0036638A" w:rsidRPr="004023A7" w:rsidRDefault="0036638A" w:rsidP="00A45E60">
      <w:pPr>
        <w:spacing w:line="276" w:lineRule="auto"/>
        <w:jc w:val="both"/>
        <w:rPr>
          <w:rFonts w:ascii="Arial" w:hAnsi="Arial" w:cs="Arial"/>
          <w:sz w:val="22"/>
          <w:szCs w:val="22"/>
        </w:rPr>
      </w:pPr>
      <w:r w:rsidRPr="004023A7">
        <w:rPr>
          <w:rFonts w:ascii="Arial" w:hAnsi="Arial" w:cs="Arial"/>
          <w:sz w:val="22"/>
          <w:szCs w:val="22"/>
        </w:rPr>
        <w:t xml:space="preserve">Unigy hilft Energieversorgern und Stadtwerken, sich in der Energiewende zukunftsfähig zu positionieren. Ihre digitale Lösung ermöglicht eine wirtschaftliche und risikoarme Integration von erneuerbaren Energien ins bestehende Portfolio. Die von Unigy entwickelten Algorithmen beobachten den Markt, bewerten Risiken und erstellen mit Hilfe von künstlicher Intelligenz optimale Vermarktungsstrategien. Die Algorithmen helfen dabei, zum richtigen Zeitpunkt und zu vorher festgelegten Idealpreisen Energie zu kaufen oder zu verkaufen. Bei erneuerbaren Energien aus Wind- oder Solarkraft kommt es naturbedingt zu größeren Preisschwankungen. Unigy ermöglicht eine kurzfristige Vermarktung von erneuerbaren Energien bei überschüssiger Produktion. Das Angebot ist besonders für den Handel von Strom der Stadtwerke vor allem im Kurzfristbereich an der Börse geeignet. Unigy ist Gewinner des </w:t>
      </w:r>
      <w:proofErr w:type="gramStart"/>
      <w:r w:rsidRPr="004023A7">
        <w:rPr>
          <w:rFonts w:ascii="Arial" w:hAnsi="Arial" w:cs="Arial"/>
          <w:sz w:val="22"/>
          <w:szCs w:val="22"/>
        </w:rPr>
        <w:t>NRW Gründerpreises</w:t>
      </w:r>
      <w:proofErr w:type="gramEnd"/>
      <w:r w:rsidRPr="004023A7">
        <w:rPr>
          <w:rFonts w:ascii="Arial" w:hAnsi="Arial" w:cs="Arial"/>
          <w:sz w:val="22"/>
          <w:szCs w:val="22"/>
        </w:rPr>
        <w:t xml:space="preserve"> 2022.</w:t>
      </w:r>
      <w:r w:rsidR="00896512" w:rsidRPr="004023A7">
        <w:rPr>
          <w:rFonts w:ascii="Arial" w:hAnsi="Arial" w:cs="Arial"/>
          <w:sz w:val="22"/>
          <w:szCs w:val="22"/>
        </w:rPr>
        <w:t xml:space="preserve"> </w:t>
      </w:r>
      <w:r w:rsidRPr="004023A7">
        <w:rPr>
          <w:rFonts w:ascii="Arial" w:hAnsi="Arial" w:cs="Arial"/>
          <w:sz w:val="22"/>
          <w:szCs w:val="22"/>
        </w:rPr>
        <w:t xml:space="preserve">Weitere Informationen unter: </w:t>
      </w:r>
      <w:hyperlink r:id="rId14" w:history="1">
        <w:r w:rsidRPr="004023A7">
          <w:rPr>
            <w:rStyle w:val="Hyperlink"/>
            <w:rFonts w:ascii="Arial" w:hAnsi="Arial" w:cs="Arial"/>
            <w:sz w:val="22"/>
            <w:szCs w:val="22"/>
          </w:rPr>
          <w:t>https://www.unigy.de/</w:t>
        </w:r>
      </w:hyperlink>
    </w:p>
    <w:p w14:paraId="2DA6923D" w14:textId="77777777" w:rsidR="0036638A" w:rsidRPr="004023A7" w:rsidRDefault="0036638A" w:rsidP="00A45E60">
      <w:pPr>
        <w:spacing w:line="276" w:lineRule="auto"/>
        <w:jc w:val="both"/>
        <w:rPr>
          <w:rFonts w:ascii="Arial" w:hAnsi="Arial" w:cs="Arial"/>
          <w:sz w:val="22"/>
          <w:szCs w:val="22"/>
        </w:rPr>
      </w:pPr>
    </w:p>
    <w:p w14:paraId="6A450AFE" w14:textId="355FA8C8" w:rsidR="0036638A" w:rsidRPr="004023A7" w:rsidRDefault="0036638A" w:rsidP="00A45E60">
      <w:pPr>
        <w:spacing w:line="276" w:lineRule="auto"/>
        <w:jc w:val="both"/>
        <w:rPr>
          <w:rFonts w:ascii="Arial" w:hAnsi="Arial" w:cs="Arial"/>
          <w:b/>
          <w:bCs/>
          <w:sz w:val="22"/>
          <w:szCs w:val="22"/>
        </w:rPr>
      </w:pPr>
      <w:proofErr w:type="spellStart"/>
      <w:r w:rsidRPr="004023A7">
        <w:rPr>
          <w:rFonts w:ascii="Arial" w:hAnsi="Arial" w:cs="Arial"/>
          <w:b/>
          <w:bCs/>
          <w:sz w:val="22"/>
          <w:szCs w:val="22"/>
        </w:rPr>
        <w:lastRenderedPageBreak/>
        <w:t>vGreens</w:t>
      </w:r>
      <w:proofErr w:type="spellEnd"/>
    </w:p>
    <w:p w14:paraId="7A0CFE37" w14:textId="77777777" w:rsidR="00896512" w:rsidRPr="004023A7" w:rsidRDefault="00896512" w:rsidP="00A45E60">
      <w:pPr>
        <w:spacing w:line="276" w:lineRule="auto"/>
        <w:jc w:val="both"/>
        <w:rPr>
          <w:rFonts w:ascii="Arial" w:hAnsi="Arial" w:cs="Arial"/>
          <w:sz w:val="22"/>
          <w:szCs w:val="22"/>
        </w:rPr>
      </w:pPr>
    </w:p>
    <w:p w14:paraId="73B2EBC8" w14:textId="77D58DF0" w:rsidR="0036638A" w:rsidRPr="004023A7" w:rsidRDefault="0036638A" w:rsidP="00A45E60">
      <w:pPr>
        <w:spacing w:line="276" w:lineRule="auto"/>
        <w:jc w:val="both"/>
        <w:rPr>
          <w:rFonts w:ascii="Arial" w:hAnsi="Arial" w:cs="Arial"/>
          <w:sz w:val="22"/>
          <w:szCs w:val="22"/>
        </w:rPr>
      </w:pPr>
      <w:proofErr w:type="spellStart"/>
      <w:r w:rsidRPr="004023A7">
        <w:rPr>
          <w:rFonts w:ascii="Arial" w:hAnsi="Arial" w:cs="Arial"/>
          <w:sz w:val="22"/>
          <w:szCs w:val="22"/>
        </w:rPr>
        <w:t>vGreens</w:t>
      </w:r>
      <w:proofErr w:type="spellEnd"/>
      <w:r w:rsidRPr="004023A7">
        <w:rPr>
          <w:rFonts w:ascii="Arial" w:hAnsi="Arial" w:cs="Arial"/>
          <w:sz w:val="22"/>
          <w:szCs w:val="22"/>
        </w:rPr>
        <w:t xml:space="preserve"> bietet vollautomatische vertikale Farmen an, die autonom von einer Farm-Management-Software für die Produktion von Premium-Erdbeeren betrieben werden. Die Vorteile des </w:t>
      </w:r>
      <w:proofErr w:type="spellStart"/>
      <w:r w:rsidRPr="004023A7">
        <w:rPr>
          <w:rFonts w:ascii="Arial" w:hAnsi="Arial" w:cs="Arial"/>
          <w:sz w:val="22"/>
          <w:szCs w:val="22"/>
        </w:rPr>
        <w:t>vertical</w:t>
      </w:r>
      <w:proofErr w:type="spellEnd"/>
      <w:r w:rsidRPr="004023A7">
        <w:rPr>
          <w:rFonts w:ascii="Arial" w:hAnsi="Arial" w:cs="Arial"/>
          <w:sz w:val="22"/>
          <w:szCs w:val="22"/>
        </w:rPr>
        <w:t xml:space="preserve"> Farming sind zum einen, dass das automatisierte Lebensmittelproduktionssystem ganzjährigen Zugang zu Früchten und Gemüsen bietet und zum anderen die Produktion wesentlich nachhaltiger als herkömmliche Anbauprozesse ist. </w:t>
      </w:r>
      <w:proofErr w:type="spellStart"/>
      <w:r w:rsidRPr="004023A7">
        <w:rPr>
          <w:rFonts w:ascii="Arial" w:hAnsi="Arial" w:cs="Arial"/>
          <w:sz w:val="22"/>
          <w:szCs w:val="22"/>
        </w:rPr>
        <w:t>vGreens</w:t>
      </w:r>
      <w:proofErr w:type="spellEnd"/>
      <w:r w:rsidRPr="004023A7">
        <w:rPr>
          <w:rFonts w:ascii="Arial" w:hAnsi="Arial" w:cs="Arial"/>
          <w:sz w:val="22"/>
          <w:szCs w:val="22"/>
        </w:rPr>
        <w:t xml:space="preserve"> </w:t>
      </w:r>
      <w:proofErr w:type="spellStart"/>
      <w:r w:rsidRPr="004023A7">
        <w:rPr>
          <w:rFonts w:ascii="Arial" w:hAnsi="Arial" w:cs="Arial"/>
          <w:sz w:val="22"/>
          <w:szCs w:val="22"/>
        </w:rPr>
        <w:t>Vertical</w:t>
      </w:r>
      <w:proofErr w:type="spellEnd"/>
      <w:r w:rsidRPr="004023A7">
        <w:rPr>
          <w:rFonts w:ascii="Arial" w:hAnsi="Arial" w:cs="Arial"/>
          <w:sz w:val="22"/>
          <w:szCs w:val="22"/>
        </w:rPr>
        <w:t xml:space="preserve"> </w:t>
      </w:r>
      <w:proofErr w:type="spellStart"/>
      <w:r w:rsidRPr="004023A7">
        <w:rPr>
          <w:rFonts w:ascii="Arial" w:hAnsi="Arial" w:cs="Arial"/>
          <w:sz w:val="22"/>
          <w:szCs w:val="22"/>
        </w:rPr>
        <w:t>Farms</w:t>
      </w:r>
      <w:proofErr w:type="spellEnd"/>
      <w:r w:rsidRPr="004023A7">
        <w:rPr>
          <w:rFonts w:ascii="Arial" w:hAnsi="Arial" w:cs="Arial"/>
          <w:sz w:val="22"/>
          <w:szCs w:val="22"/>
        </w:rPr>
        <w:t xml:space="preserve"> sind in der Lage, alle Umwelt- und Wachstumsparameter zu kontrollieren, um das Wachstum der Erdbeeren zu optimieren.</w:t>
      </w:r>
      <w:r w:rsidR="00896512" w:rsidRPr="004023A7">
        <w:rPr>
          <w:rFonts w:ascii="Arial" w:hAnsi="Arial" w:cs="Arial"/>
          <w:sz w:val="22"/>
          <w:szCs w:val="22"/>
        </w:rPr>
        <w:t xml:space="preserve"> </w:t>
      </w:r>
      <w:r w:rsidRPr="004023A7">
        <w:rPr>
          <w:rFonts w:ascii="Arial" w:hAnsi="Arial" w:cs="Arial"/>
          <w:sz w:val="22"/>
          <w:szCs w:val="22"/>
        </w:rPr>
        <w:t xml:space="preserve">Weitere Informationen unter: </w:t>
      </w:r>
      <w:hyperlink r:id="rId15" w:history="1">
        <w:r w:rsidRPr="004023A7">
          <w:rPr>
            <w:rStyle w:val="Hyperlink"/>
            <w:rFonts w:ascii="Arial" w:hAnsi="Arial" w:cs="Arial"/>
            <w:sz w:val="22"/>
            <w:szCs w:val="22"/>
          </w:rPr>
          <w:t>https://v-greens.com/</w:t>
        </w:r>
      </w:hyperlink>
    </w:p>
    <w:p w14:paraId="320C5D68" w14:textId="77777777" w:rsidR="0036638A" w:rsidRPr="004023A7" w:rsidRDefault="0036638A" w:rsidP="00A45E60">
      <w:pPr>
        <w:spacing w:line="276" w:lineRule="auto"/>
        <w:jc w:val="both"/>
        <w:rPr>
          <w:rFonts w:ascii="Arial" w:hAnsi="Arial" w:cs="Arial"/>
          <w:sz w:val="22"/>
          <w:szCs w:val="22"/>
        </w:rPr>
      </w:pPr>
    </w:p>
    <w:p w14:paraId="4B09E9FE" w14:textId="77777777" w:rsidR="0036638A" w:rsidRPr="004023A7" w:rsidRDefault="0036638A" w:rsidP="00A45E60">
      <w:pPr>
        <w:spacing w:line="276" w:lineRule="auto"/>
        <w:jc w:val="both"/>
        <w:rPr>
          <w:rFonts w:ascii="Arial" w:hAnsi="Arial" w:cs="Arial"/>
          <w:sz w:val="22"/>
          <w:szCs w:val="22"/>
        </w:rPr>
      </w:pPr>
    </w:p>
    <w:p w14:paraId="1CD9EB6A" w14:textId="75DFEFED" w:rsidR="00A92F36" w:rsidRPr="004023A7" w:rsidRDefault="00A92F36" w:rsidP="00A45E60">
      <w:pPr>
        <w:spacing w:line="276" w:lineRule="auto"/>
        <w:jc w:val="both"/>
        <w:rPr>
          <w:rFonts w:ascii="Arial" w:hAnsi="Arial" w:cs="Arial"/>
          <w:b/>
          <w:bCs/>
          <w:sz w:val="22"/>
          <w:szCs w:val="22"/>
        </w:rPr>
      </w:pPr>
      <w:r w:rsidRPr="004023A7">
        <w:rPr>
          <w:rFonts w:ascii="Arial" w:hAnsi="Arial" w:cs="Arial"/>
          <w:b/>
          <w:bCs/>
          <w:sz w:val="22"/>
          <w:szCs w:val="22"/>
        </w:rPr>
        <w:t>Über Tech Tour</w:t>
      </w:r>
    </w:p>
    <w:p w14:paraId="30DEFEC1" w14:textId="77777777" w:rsidR="00896512" w:rsidRPr="004023A7" w:rsidRDefault="00896512" w:rsidP="00A45E60">
      <w:pPr>
        <w:spacing w:line="276" w:lineRule="auto"/>
        <w:jc w:val="both"/>
        <w:rPr>
          <w:rFonts w:ascii="Arial" w:hAnsi="Arial" w:cs="Arial"/>
          <w:sz w:val="22"/>
          <w:szCs w:val="22"/>
        </w:rPr>
      </w:pPr>
    </w:p>
    <w:p w14:paraId="6F291068" w14:textId="353AEE91" w:rsidR="00A92F36" w:rsidRPr="004023A7" w:rsidRDefault="00A92F36" w:rsidP="00A45E60">
      <w:pPr>
        <w:spacing w:line="276" w:lineRule="auto"/>
        <w:jc w:val="both"/>
        <w:rPr>
          <w:rFonts w:ascii="Arial" w:hAnsi="Arial" w:cs="Arial"/>
          <w:sz w:val="22"/>
          <w:szCs w:val="22"/>
        </w:rPr>
      </w:pPr>
      <w:r w:rsidRPr="004023A7">
        <w:rPr>
          <w:rFonts w:ascii="Arial" w:hAnsi="Arial" w:cs="Arial"/>
          <w:sz w:val="22"/>
          <w:szCs w:val="22"/>
        </w:rPr>
        <w:t xml:space="preserve">Tech Tour bringt jedes Jahr mehr als 1.000 ausgewählte Technologieunternehmen mit den 1.000 aktivsten Investoren und Corporate Partnern Europas zusammen. Die Start-ups pitchen im Rahmen von 25 Events, die in ganz Europa stattfinden. Eine Teilnahme erfolgt nur auf Einladung nach einem vorherigen Bewerbungs- und Bewertungsprozess. Die Themen decken die Bereiche Digitaltechnik, Gesundheit und Nachhaltigkeit ab. Weitere Informationen unter: </w:t>
      </w:r>
      <w:hyperlink r:id="rId16" w:history="1">
        <w:r w:rsidRPr="004023A7">
          <w:rPr>
            <w:rStyle w:val="Hyperlink"/>
            <w:rFonts w:ascii="Arial" w:hAnsi="Arial" w:cs="Arial"/>
            <w:sz w:val="22"/>
            <w:szCs w:val="22"/>
          </w:rPr>
          <w:t>https://www.techtour.com</w:t>
        </w:r>
      </w:hyperlink>
    </w:p>
    <w:p w14:paraId="4F4C00FC" w14:textId="77777777" w:rsidR="00073C3C" w:rsidRDefault="00073C3C" w:rsidP="00A45E60">
      <w:pPr>
        <w:spacing w:line="276" w:lineRule="auto"/>
        <w:jc w:val="both"/>
        <w:rPr>
          <w:rFonts w:ascii="Arial" w:hAnsi="Arial" w:cs="Arial"/>
          <w:sz w:val="22"/>
          <w:szCs w:val="22"/>
        </w:rPr>
      </w:pPr>
    </w:p>
    <w:p w14:paraId="156749E3" w14:textId="04B282AE" w:rsidR="00A92F36" w:rsidRPr="004023A7" w:rsidRDefault="00073C3C" w:rsidP="00A45E60">
      <w:pPr>
        <w:spacing w:line="276" w:lineRule="auto"/>
        <w:jc w:val="both"/>
        <w:rPr>
          <w:rFonts w:ascii="Arial" w:hAnsi="Arial" w:cs="Arial"/>
          <w:sz w:val="22"/>
          <w:szCs w:val="22"/>
        </w:rPr>
      </w:pPr>
      <w:r w:rsidRPr="0076672F">
        <w:rPr>
          <w:rFonts w:ascii="Arial" w:hAnsi="Arial" w:cs="Arial"/>
          <w:noProof/>
          <w:sz w:val="18"/>
          <w:szCs w:val="18"/>
        </w:rPr>
        <w:drawing>
          <wp:anchor distT="0" distB="0" distL="114300" distR="114300" simplePos="0" relativeHeight="251659264" behindDoc="1" locked="0" layoutInCell="1" allowOverlap="1" wp14:anchorId="3EF77A4C" wp14:editId="69E4AC4A">
            <wp:simplePos x="0" y="0"/>
            <wp:positionH relativeFrom="margin">
              <wp:align>right</wp:align>
            </wp:positionH>
            <wp:positionV relativeFrom="paragraph">
              <wp:posOffset>264988</wp:posOffset>
            </wp:positionV>
            <wp:extent cx="6047740" cy="4031615"/>
            <wp:effectExtent l="0" t="0" r="0" b="6985"/>
            <wp:wrapTight wrapText="bothSides">
              <wp:wrapPolygon edited="0">
                <wp:start x="0" y="0"/>
                <wp:lineTo x="0" y="21535"/>
                <wp:lineTo x="21500" y="21535"/>
                <wp:lineTo x="21500" y="0"/>
                <wp:lineTo x="0" y="0"/>
              </wp:wrapPolygon>
            </wp:wrapTight>
            <wp:docPr id="1647221807" name="Grafik 1" descr="Ein Bild, das Kleidung, Im Haus, Man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221807" name="Grafik 1" descr="Ein Bild, das Kleidung, Im Haus, Mann, Person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6047740" cy="4031615"/>
                    </a:xfrm>
                    <a:prstGeom prst="rect">
                      <a:avLst/>
                    </a:prstGeom>
                  </pic:spPr>
                </pic:pic>
              </a:graphicData>
            </a:graphic>
          </wp:anchor>
        </w:drawing>
      </w:r>
    </w:p>
    <w:p w14:paraId="110C0D32" w14:textId="7A662F14" w:rsidR="0076672F" w:rsidRPr="00073C3C" w:rsidRDefault="0076672F" w:rsidP="00073C3C">
      <w:pPr>
        <w:spacing w:line="276" w:lineRule="auto"/>
        <w:jc w:val="both"/>
        <w:rPr>
          <w:rFonts w:ascii="Arial" w:hAnsi="Arial" w:cs="Arial"/>
          <w:sz w:val="22"/>
          <w:szCs w:val="22"/>
        </w:rPr>
      </w:pPr>
      <w:r w:rsidRPr="0076672F">
        <w:rPr>
          <w:rFonts w:ascii="Arial" w:hAnsi="Arial" w:cs="Arial"/>
          <w:sz w:val="18"/>
          <w:szCs w:val="18"/>
        </w:rPr>
        <w:t xml:space="preserve">Zum Finale der Tech Tour Growth </w:t>
      </w:r>
      <w:proofErr w:type="spellStart"/>
      <w:r w:rsidRPr="0076672F">
        <w:rPr>
          <w:rFonts w:ascii="Arial" w:hAnsi="Arial" w:cs="Arial"/>
          <w:sz w:val="18"/>
          <w:szCs w:val="18"/>
        </w:rPr>
        <w:t>Sustainability</w:t>
      </w:r>
      <w:proofErr w:type="spellEnd"/>
      <w:r w:rsidRPr="0076672F">
        <w:rPr>
          <w:rFonts w:ascii="Arial" w:hAnsi="Arial" w:cs="Arial"/>
          <w:sz w:val="18"/>
          <w:szCs w:val="18"/>
        </w:rPr>
        <w:t xml:space="preserve"> 2023, eines der führenden internationalen Start-up-Events, kamen rund 200 Start-ups und Investor*innen aus ganz Europa in der Messe Essen zusammen. Foto: Philipp Behrendt</w:t>
      </w:r>
    </w:p>
    <w:p w14:paraId="0CF8197E" w14:textId="1662F6EE" w:rsidR="0076672F" w:rsidRPr="004023A7" w:rsidRDefault="0076672F" w:rsidP="00A45E60">
      <w:pPr>
        <w:spacing w:line="276" w:lineRule="auto"/>
        <w:jc w:val="both"/>
        <w:rPr>
          <w:rFonts w:ascii="Arial" w:hAnsi="Arial" w:cs="Arial"/>
          <w:sz w:val="22"/>
          <w:szCs w:val="22"/>
        </w:rPr>
      </w:pPr>
    </w:p>
    <w:sectPr w:rsidR="0076672F" w:rsidRPr="004023A7" w:rsidSect="00A30F26">
      <w:footerReference w:type="default" r:id="rId18"/>
      <w:pgSz w:w="11906" w:h="16838"/>
      <w:pgMar w:top="1361" w:right="1191" w:bottom="851" w:left="1191" w:header="68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D1226" w14:textId="77777777" w:rsidR="00683CDA" w:rsidRDefault="00683CDA" w:rsidP="00D44657">
      <w:r>
        <w:separator/>
      </w:r>
    </w:p>
  </w:endnote>
  <w:endnote w:type="continuationSeparator" w:id="0">
    <w:p w14:paraId="154229B3" w14:textId="77777777" w:rsidR="00683CDA" w:rsidRDefault="00683CDA" w:rsidP="00D44657">
      <w:r>
        <w:continuationSeparator/>
      </w:r>
    </w:p>
  </w:endnote>
  <w:endnote w:type="continuationNotice" w:id="1">
    <w:p w14:paraId="799C42BE" w14:textId="77777777" w:rsidR="00683CDA" w:rsidRDefault="00683C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81EF3" w14:textId="77777777" w:rsidR="00F15F05" w:rsidRPr="00780C3A" w:rsidRDefault="00F15F05" w:rsidP="00F15F05">
    <w:pPr>
      <w:pStyle w:val="Fuzeile"/>
      <w:jc w:val="center"/>
    </w:pPr>
    <w:proofErr w:type="spellStart"/>
    <w:r w:rsidRPr="005E061C">
      <w:rPr>
        <w:rFonts w:cs="Arial"/>
        <w:b/>
        <w:sz w:val="16"/>
        <w:szCs w:val="22"/>
        <w:u w:val="single"/>
        <w:lang w:val="it-IT"/>
      </w:rPr>
      <w:t>Kontakt</w:t>
    </w:r>
    <w:proofErr w:type="spellEnd"/>
  </w:p>
  <w:p w14:paraId="578836DA" w14:textId="77777777" w:rsidR="00F15F05" w:rsidRPr="00862E1D" w:rsidRDefault="00F15F05" w:rsidP="00F15F05">
    <w:pPr>
      <w:jc w:val="center"/>
      <w:rPr>
        <w:rFonts w:ascii="Arial" w:hAnsi="Arial" w:cs="Arial"/>
        <w:sz w:val="16"/>
        <w:szCs w:val="16"/>
        <w:lang w:val="it-IT"/>
      </w:rPr>
    </w:pPr>
  </w:p>
  <w:p w14:paraId="1FAD3C96" w14:textId="77777777" w:rsidR="00500B85" w:rsidRPr="0036638A" w:rsidRDefault="00F15F05" w:rsidP="00F15F05">
    <w:pPr>
      <w:jc w:val="center"/>
      <w:rPr>
        <w:rFonts w:ascii="Arial" w:hAnsi="Arial" w:cs="Arial"/>
        <w:sz w:val="16"/>
        <w:szCs w:val="16"/>
      </w:rPr>
    </w:pPr>
    <w:r w:rsidRPr="0036638A">
      <w:rPr>
        <w:rFonts w:ascii="Arial" w:hAnsi="Arial" w:cs="Arial"/>
        <w:sz w:val="16"/>
        <w:szCs w:val="16"/>
      </w:rPr>
      <w:t xml:space="preserve">EWG - Essener Wirtschaftsförderungsgesellschaft mbH • </w:t>
    </w:r>
    <w:r w:rsidR="001D21A2" w:rsidRPr="0036638A">
      <w:rPr>
        <w:rFonts w:ascii="Arial" w:hAnsi="Arial" w:cs="Arial"/>
        <w:sz w:val="16"/>
        <w:szCs w:val="16"/>
      </w:rPr>
      <w:t>Ariane Bauer</w:t>
    </w:r>
    <w:r w:rsidRPr="0036638A">
      <w:rPr>
        <w:rFonts w:ascii="Arial" w:hAnsi="Arial" w:cs="Arial"/>
        <w:sz w:val="16"/>
        <w:szCs w:val="16"/>
      </w:rPr>
      <w:t xml:space="preserve">, </w:t>
    </w:r>
    <w:r w:rsidR="00862E1D" w:rsidRPr="0036638A">
      <w:rPr>
        <w:rFonts w:ascii="Arial" w:hAnsi="Arial" w:cs="Arial"/>
        <w:sz w:val="16"/>
        <w:szCs w:val="16"/>
      </w:rPr>
      <w:t>Leit</w:t>
    </w:r>
    <w:r w:rsidR="001D21A2" w:rsidRPr="0036638A">
      <w:rPr>
        <w:rFonts w:ascii="Arial" w:hAnsi="Arial" w:cs="Arial"/>
        <w:sz w:val="16"/>
        <w:szCs w:val="16"/>
      </w:rPr>
      <w:t>ung</w:t>
    </w:r>
    <w:r w:rsidR="00862E1D" w:rsidRPr="0036638A">
      <w:rPr>
        <w:rFonts w:ascii="Arial" w:hAnsi="Arial" w:cs="Arial"/>
        <w:sz w:val="16"/>
        <w:szCs w:val="16"/>
      </w:rPr>
      <w:t xml:space="preserve"> Kommunikation</w:t>
    </w:r>
  </w:p>
  <w:p w14:paraId="53FA15D7" w14:textId="77777777" w:rsidR="00F15F05" w:rsidRPr="0036638A" w:rsidRDefault="00F15F05" w:rsidP="00F15F05">
    <w:pPr>
      <w:jc w:val="center"/>
      <w:rPr>
        <w:rFonts w:ascii="Arial" w:hAnsi="Arial" w:cs="Arial"/>
        <w:sz w:val="16"/>
        <w:szCs w:val="16"/>
        <w:lang w:val="it-IT"/>
      </w:rPr>
    </w:pPr>
    <w:proofErr w:type="spellStart"/>
    <w:r w:rsidRPr="0036638A">
      <w:rPr>
        <w:rFonts w:ascii="Arial" w:hAnsi="Arial" w:cs="Arial"/>
        <w:sz w:val="16"/>
        <w:szCs w:val="16"/>
        <w:lang w:val="it-IT"/>
      </w:rPr>
      <w:t>Kennedyplatz</w:t>
    </w:r>
    <w:proofErr w:type="spellEnd"/>
    <w:r w:rsidRPr="0036638A">
      <w:rPr>
        <w:rFonts w:ascii="Arial" w:hAnsi="Arial" w:cs="Arial"/>
        <w:sz w:val="16"/>
        <w:szCs w:val="16"/>
        <w:lang w:val="it-IT"/>
      </w:rPr>
      <w:t xml:space="preserve"> 5 </w:t>
    </w:r>
    <w:r w:rsidRPr="0036638A">
      <w:rPr>
        <w:rFonts w:ascii="Arial" w:hAnsi="Arial" w:cs="Arial"/>
        <w:sz w:val="16"/>
        <w:szCs w:val="16"/>
      </w:rPr>
      <w:t xml:space="preserve">• </w:t>
    </w:r>
    <w:r w:rsidRPr="0036638A">
      <w:rPr>
        <w:rFonts w:ascii="Arial" w:hAnsi="Arial" w:cs="Arial"/>
        <w:sz w:val="16"/>
        <w:szCs w:val="16"/>
        <w:lang w:val="it-IT"/>
      </w:rPr>
      <w:t>45127 Essen</w:t>
    </w:r>
  </w:p>
  <w:p w14:paraId="3C24C0A8" w14:textId="77777777" w:rsidR="00D44657" w:rsidRPr="0036638A" w:rsidRDefault="00F15F05" w:rsidP="00F15F05">
    <w:pPr>
      <w:jc w:val="center"/>
      <w:rPr>
        <w:rFonts w:ascii="Arial" w:hAnsi="Arial" w:cs="Arial"/>
        <w:sz w:val="16"/>
        <w:szCs w:val="16"/>
        <w:lang w:val="it-IT"/>
      </w:rPr>
    </w:pPr>
    <w:r w:rsidRPr="0036638A">
      <w:rPr>
        <w:rFonts w:ascii="Arial" w:hAnsi="Arial" w:cs="Arial"/>
        <w:sz w:val="16"/>
        <w:szCs w:val="16"/>
      </w:rPr>
      <w:t xml:space="preserve">• </w:t>
    </w:r>
    <w:r w:rsidRPr="0036638A">
      <w:rPr>
        <w:rFonts w:ascii="Arial" w:hAnsi="Arial" w:cs="Arial"/>
        <w:sz w:val="16"/>
        <w:szCs w:val="16"/>
        <w:lang w:val="it-IT"/>
      </w:rPr>
      <w:t>Tel.: +49 201 820</w:t>
    </w:r>
    <w:r w:rsidR="001349D6" w:rsidRPr="0036638A">
      <w:rPr>
        <w:rFonts w:ascii="Arial" w:hAnsi="Arial" w:cs="Arial"/>
        <w:sz w:val="16"/>
        <w:szCs w:val="16"/>
        <w:lang w:val="it-IT"/>
      </w:rPr>
      <w:t xml:space="preserve"> </w:t>
    </w:r>
    <w:r w:rsidRPr="0036638A">
      <w:rPr>
        <w:rFonts w:ascii="Arial" w:hAnsi="Arial" w:cs="Arial"/>
        <w:sz w:val="16"/>
        <w:szCs w:val="16"/>
        <w:lang w:val="it-IT"/>
      </w:rPr>
      <w:t>24</w:t>
    </w:r>
    <w:r w:rsidR="001349D6" w:rsidRPr="0036638A">
      <w:rPr>
        <w:rFonts w:ascii="Arial" w:hAnsi="Arial" w:cs="Arial"/>
        <w:sz w:val="16"/>
        <w:szCs w:val="16"/>
        <w:lang w:val="it-IT"/>
      </w:rPr>
      <w:t xml:space="preserve"> </w:t>
    </w:r>
    <w:r w:rsidRPr="0036638A">
      <w:rPr>
        <w:rFonts w:ascii="Arial" w:hAnsi="Arial" w:cs="Arial"/>
        <w:sz w:val="16"/>
        <w:szCs w:val="16"/>
        <w:lang w:val="it-IT"/>
      </w:rPr>
      <w:t xml:space="preserve">83 </w:t>
    </w:r>
    <w:r w:rsidRPr="0036638A">
      <w:rPr>
        <w:rFonts w:ascii="Arial" w:hAnsi="Arial" w:cs="Arial"/>
        <w:sz w:val="16"/>
        <w:szCs w:val="16"/>
      </w:rPr>
      <w:t xml:space="preserve">• </w:t>
    </w:r>
    <w:r w:rsidRPr="0036638A">
      <w:rPr>
        <w:rFonts w:ascii="Arial" w:hAnsi="Arial" w:cs="Arial"/>
        <w:sz w:val="16"/>
        <w:szCs w:val="16"/>
        <w:lang w:val="it-IT"/>
      </w:rPr>
      <w:t xml:space="preserve">E-Mail: </w:t>
    </w:r>
    <w:r w:rsidR="001D21A2" w:rsidRPr="0036638A">
      <w:rPr>
        <w:rFonts w:ascii="Arial" w:hAnsi="Arial" w:cs="Arial"/>
        <w:sz w:val="16"/>
        <w:szCs w:val="16"/>
        <w:lang w:val="it-IT"/>
      </w:rPr>
      <w:t>ariane</w:t>
    </w:r>
    <w:r w:rsidRPr="0036638A">
      <w:rPr>
        <w:rFonts w:ascii="Arial" w:hAnsi="Arial" w:cs="Arial"/>
        <w:sz w:val="16"/>
        <w:szCs w:val="16"/>
        <w:lang w:val="it-IT"/>
      </w:rPr>
      <w:t>.</w:t>
    </w:r>
    <w:r w:rsidR="001D21A2" w:rsidRPr="0036638A">
      <w:rPr>
        <w:rFonts w:ascii="Arial" w:hAnsi="Arial" w:cs="Arial"/>
        <w:sz w:val="16"/>
        <w:szCs w:val="16"/>
        <w:lang w:val="it-IT"/>
      </w:rPr>
      <w:t>bauer</w:t>
    </w:r>
    <w:r w:rsidRPr="0036638A">
      <w:rPr>
        <w:rFonts w:ascii="Arial" w:hAnsi="Arial" w:cs="Arial"/>
        <w:sz w:val="16"/>
        <w:szCs w:val="16"/>
        <w:lang w:val="it-IT"/>
      </w:rPr>
      <w:t xml:space="preserve">@ewg.de </w:t>
    </w:r>
    <w:r w:rsidRPr="0036638A">
      <w:rPr>
        <w:rFonts w:ascii="Arial" w:hAnsi="Arial" w:cs="Arial"/>
        <w:sz w:val="16"/>
        <w:szCs w:val="16"/>
      </w:rPr>
      <w:t xml:space="preserve">• </w:t>
    </w:r>
    <w:r w:rsidRPr="0036638A">
      <w:rPr>
        <w:rFonts w:ascii="Arial" w:hAnsi="Arial" w:cs="Arial"/>
        <w:sz w:val="16"/>
        <w:szCs w:val="16"/>
        <w:lang w:val="it-IT"/>
      </w:rPr>
      <w:t xml:space="preserve">Internet: </w:t>
    </w:r>
    <w:hyperlink r:id="rId1" w:history="1">
      <w:r w:rsidRPr="0036638A">
        <w:rPr>
          <w:rStyle w:val="Hyperlink"/>
          <w:rFonts w:ascii="Arial" w:hAnsi="Arial" w:cs="Arial"/>
          <w:sz w:val="16"/>
          <w:szCs w:val="16"/>
          <w:lang w:val="it-IT"/>
        </w:rPr>
        <w:t>www.ewg.de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F153C" w14:textId="77777777" w:rsidR="00683CDA" w:rsidRDefault="00683CDA" w:rsidP="00D44657">
      <w:r>
        <w:separator/>
      </w:r>
    </w:p>
  </w:footnote>
  <w:footnote w:type="continuationSeparator" w:id="0">
    <w:p w14:paraId="20D1D9FE" w14:textId="77777777" w:rsidR="00683CDA" w:rsidRDefault="00683CDA" w:rsidP="00D44657">
      <w:r>
        <w:continuationSeparator/>
      </w:r>
    </w:p>
  </w:footnote>
  <w:footnote w:type="continuationNotice" w:id="1">
    <w:p w14:paraId="21C669EB" w14:textId="77777777" w:rsidR="00683CDA" w:rsidRDefault="00683CD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bbruch" w:val="0"/>
  </w:docVars>
  <w:rsids>
    <w:rsidRoot w:val="005021CD"/>
    <w:rsid w:val="00011DD6"/>
    <w:rsid w:val="000126DE"/>
    <w:rsid w:val="00014E53"/>
    <w:rsid w:val="00022377"/>
    <w:rsid w:val="000344AD"/>
    <w:rsid w:val="00041723"/>
    <w:rsid w:val="00043F72"/>
    <w:rsid w:val="00054301"/>
    <w:rsid w:val="000667A9"/>
    <w:rsid w:val="00071735"/>
    <w:rsid w:val="00073C3C"/>
    <w:rsid w:val="0008365A"/>
    <w:rsid w:val="00085E02"/>
    <w:rsid w:val="000864EE"/>
    <w:rsid w:val="000954FA"/>
    <w:rsid w:val="00097ECD"/>
    <w:rsid w:val="000A08DA"/>
    <w:rsid w:val="000A77E0"/>
    <w:rsid w:val="000B197D"/>
    <w:rsid w:val="000B2807"/>
    <w:rsid w:val="000B48DB"/>
    <w:rsid w:val="000C0F01"/>
    <w:rsid w:val="000C119A"/>
    <w:rsid w:val="000C6E6E"/>
    <w:rsid w:val="00101AEA"/>
    <w:rsid w:val="00110BA5"/>
    <w:rsid w:val="00113188"/>
    <w:rsid w:val="00114D31"/>
    <w:rsid w:val="001349D6"/>
    <w:rsid w:val="00135F87"/>
    <w:rsid w:val="00150BB4"/>
    <w:rsid w:val="00161F64"/>
    <w:rsid w:val="001631F0"/>
    <w:rsid w:val="00170073"/>
    <w:rsid w:val="001752CA"/>
    <w:rsid w:val="00190B6D"/>
    <w:rsid w:val="001A5A72"/>
    <w:rsid w:val="001B22CD"/>
    <w:rsid w:val="001B44B9"/>
    <w:rsid w:val="001C5464"/>
    <w:rsid w:val="001D21A2"/>
    <w:rsid w:val="001E0198"/>
    <w:rsid w:val="001E4B4C"/>
    <w:rsid w:val="001E50FF"/>
    <w:rsid w:val="001F2C10"/>
    <w:rsid w:val="001F5822"/>
    <w:rsid w:val="001F79EB"/>
    <w:rsid w:val="00205B84"/>
    <w:rsid w:val="00214823"/>
    <w:rsid w:val="002260A8"/>
    <w:rsid w:val="00227A9A"/>
    <w:rsid w:val="00230D30"/>
    <w:rsid w:val="00251A19"/>
    <w:rsid w:val="002800A3"/>
    <w:rsid w:val="002A5C34"/>
    <w:rsid w:val="002B6410"/>
    <w:rsid w:val="002C113C"/>
    <w:rsid w:val="002C2B1B"/>
    <w:rsid w:val="002C5106"/>
    <w:rsid w:val="002C6626"/>
    <w:rsid w:val="002C671A"/>
    <w:rsid w:val="002D2AFA"/>
    <w:rsid w:val="002F1420"/>
    <w:rsid w:val="002F28E9"/>
    <w:rsid w:val="0030349F"/>
    <w:rsid w:val="00303A9D"/>
    <w:rsid w:val="00312B75"/>
    <w:rsid w:val="00314B5C"/>
    <w:rsid w:val="003238EA"/>
    <w:rsid w:val="0032493E"/>
    <w:rsid w:val="0032654D"/>
    <w:rsid w:val="0034040F"/>
    <w:rsid w:val="003441BF"/>
    <w:rsid w:val="0035305E"/>
    <w:rsid w:val="0035624E"/>
    <w:rsid w:val="00362425"/>
    <w:rsid w:val="003658AD"/>
    <w:rsid w:val="0036638A"/>
    <w:rsid w:val="003823FC"/>
    <w:rsid w:val="0038704D"/>
    <w:rsid w:val="003A12DD"/>
    <w:rsid w:val="003A21BB"/>
    <w:rsid w:val="003B4B4D"/>
    <w:rsid w:val="003B4E49"/>
    <w:rsid w:val="003B7E48"/>
    <w:rsid w:val="003C0E0A"/>
    <w:rsid w:val="003C12C5"/>
    <w:rsid w:val="003C1FAF"/>
    <w:rsid w:val="003D26B0"/>
    <w:rsid w:val="003E26CE"/>
    <w:rsid w:val="003E334F"/>
    <w:rsid w:val="003E4D7A"/>
    <w:rsid w:val="004023A7"/>
    <w:rsid w:val="004063AB"/>
    <w:rsid w:val="00455B14"/>
    <w:rsid w:val="004639BC"/>
    <w:rsid w:val="00466F43"/>
    <w:rsid w:val="004917E9"/>
    <w:rsid w:val="004A0DF3"/>
    <w:rsid w:val="004B097E"/>
    <w:rsid w:val="004B47AA"/>
    <w:rsid w:val="004B76A1"/>
    <w:rsid w:val="004C601D"/>
    <w:rsid w:val="004C6C2B"/>
    <w:rsid w:val="004D1466"/>
    <w:rsid w:val="004E1A76"/>
    <w:rsid w:val="004E637D"/>
    <w:rsid w:val="004F1EAC"/>
    <w:rsid w:val="004F6C38"/>
    <w:rsid w:val="00500B85"/>
    <w:rsid w:val="00501E63"/>
    <w:rsid w:val="005021CD"/>
    <w:rsid w:val="00503437"/>
    <w:rsid w:val="00507553"/>
    <w:rsid w:val="0052571C"/>
    <w:rsid w:val="00532CD4"/>
    <w:rsid w:val="005411E4"/>
    <w:rsid w:val="00550728"/>
    <w:rsid w:val="00571000"/>
    <w:rsid w:val="005757F2"/>
    <w:rsid w:val="00576941"/>
    <w:rsid w:val="00586D05"/>
    <w:rsid w:val="00587EE1"/>
    <w:rsid w:val="00590FF4"/>
    <w:rsid w:val="005A3BC5"/>
    <w:rsid w:val="005B1B66"/>
    <w:rsid w:val="005B3273"/>
    <w:rsid w:val="005B5EDB"/>
    <w:rsid w:val="005F4DC8"/>
    <w:rsid w:val="006128EF"/>
    <w:rsid w:val="006218A4"/>
    <w:rsid w:val="006273F6"/>
    <w:rsid w:val="00637F0F"/>
    <w:rsid w:val="00645A72"/>
    <w:rsid w:val="0065068B"/>
    <w:rsid w:val="00664938"/>
    <w:rsid w:val="0067232B"/>
    <w:rsid w:val="00680D14"/>
    <w:rsid w:val="006825E4"/>
    <w:rsid w:val="00683CDA"/>
    <w:rsid w:val="00684C76"/>
    <w:rsid w:val="0068661C"/>
    <w:rsid w:val="00686737"/>
    <w:rsid w:val="00690A5A"/>
    <w:rsid w:val="00692880"/>
    <w:rsid w:val="006934FA"/>
    <w:rsid w:val="006A2F59"/>
    <w:rsid w:val="006A3B22"/>
    <w:rsid w:val="006B2DC5"/>
    <w:rsid w:val="006D6BA5"/>
    <w:rsid w:val="006F0324"/>
    <w:rsid w:val="00703581"/>
    <w:rsid w:val="00712211"/>
    <w:rsid w:val="00747D69"/>
    <w:rsid w:val="0075759A"/>
    <w:rsid w:val="0076672F"/>
    <w:rsid w:val="007701AA"/>
    <w:rsid w:val="00772B0C"/>
    <w:rsid w:val="0077739B"/>
    <w:rsid w:val="007910B6"/>
    <w:rsid w:val="007979E0"/>
    <w:rsid w:val="007A1309"/>
    <w:rsid w:val="007A2645"/>
    <w:rsid w:val="007A2A7D"/>
    <w:rsid w:val="007A62E6"/>
    <w:rsid w:val="007A702C"/>
    <w:rsid w:val="007B6624"/>
    <w:rsid w:val="007C266F"/>
    <w:rsid w:val="0080678D"/>
    <w:rsid w:val="00816CDC"/>
    <w:rsid w:val="00832150"/>
    <w:rsid w:val="00837F58"/>
    <w:rsid w:val="0084132B"/>
    <w:rsid w:val="008429E7"/>
    <w:rsid w:val="00843745"/>
    <w:rsid w:val="0084681B"/>
    <w:rsid w:val="00847387"/>
    <w:rsid w:val="00850089"/>
    <w:rsid w:val="00854E24"/>
    <w:rsid w:val="00862E1D"/>
    <w:rsid w:val="00875DF2"/>
    <w:rsid w:val="00882536"/>
    <w:rsid w:val="00891A20"/>
    <w:rsid w:val="0089259D"/>
    <w:rsid w:val="00892A75"/>
    <w:rsid w:val="00896512"/>
    <w:rsid w:val="008A0AB3"/>
    <w:rsid w:val="008A5B0D"/>
    <w:rsid w:val="008B2A7A"/>
    <w:rsid w:val="008E27FE"/>
    <w:rsid w:val="008F5A42"/>
    <w:rsid w:val="009014E8"/>
    <w:rsid w:val="00906623"/>
    <w:rsid w:val="009201A3"/>
    <w:rsid w:val="009244C5"/>
    <w:rsid w:val="0092573F"/>
    <w:rsid w:val="00934F8C"/>
    <w:rsid w:val="00937546"/>
    <w:rsid w:val="00950CDA"/>
    <w:rsid w:val="009538EC"/>
    <w:rsid w:val="009561F2"/>
    <w:rsid w:val="00964A45"/>
    <w:rsid w:val="00965344"/>
    <w:rsid w:val="0097604D"/>
    <w:rsid w:val="00977CAA"/>
    <w:rsid w:val="00987F99"/>
    <w:rsid w:val="009A093B"/>
    <w:rsid w:val="009A0D9A"/>
    <w:rsid w:val="009A3C67"/>
    <w:rsid w:val="009B4628"/>
    <w:rsid w:val="009B6840"/>
    <w:rsid w:val="009B7085"/>
    <w:rsid w:val="009D3845"/>
    <w:rsid w:val="009E6E2D"/>
    <w:rsid w:val="009F0C04"/>
    <w:rsid w:val="009F4E9D"/>
    <w:rsid w:val="00A04403"/>
    <w:rsid w:val="00A044D9"/>
    <w:rsid w:val="00A10708"/>
    <w:rsid w:val="00A242F4"/>
    <w:rsid w:val="00A25F3C"/>
    <w:rsid w:val="00A30F26"/>
    <w:rsid w:val="00A34CE6"/>
    <w:rsid w:val="00A374AB"/>
    <w:rsid w:val="00A45E60"/>
    <w:rsid w:val="00A522F5"/>
    <w:rsid w:val="00A53473"/>
    <w:rsid w:val="00A62CDE"/>
    <w:rsid w:val="00A75FDA"/>
    <w:rsid w:val="00A92F36"/>
    <w:rsid w:val="00AA58FC"/>
    <w:rsid w:val="00AC1FD1"/>
    <w:rsid w:val="00AC3941"/>
    <w:rsid w:val="00AD1F67"/>
    <w:rsid w:val="00AD6760"/>
    <w:rsid w:val="00AE2F7C"/>
    <w:rsid w:val="00AF0C32"/>
    <w:rsid w:val="00B02B8E"/>
    <w:rsid w:val="00B053E4"/>
    <w:rsid w:val="00B17A4A"/>
    <w:rsid w:val="00B21CD7"/>
    <w:rsid w:val="00B42B37"/>
    <w:rsid w:val="00B4788A"/>
    <w:rsid w:val="00B6058B"/>
    <w:rsid w:val="00B62FA7"/>
    <w:rsid w:val="00B639DD"/>
    <w:rsid w:val="00B64123"/>
    <w:rsid w:val="00B77518"/>
    <w:rsid w:val="00B828D7"/>
    <w:rsid w:val="00B95020"/>
    <w:rsid w:val="00B95936"/>
    <w:rsid w:val="00B96544"/>
    <w:rsid w:val="00BA37AA"/>
    <w:rsid w:val="00BA3B78"/>
    <w:rsid w:val="00BA76F8"/>
    <w:rsid w:val="00BB7E1F"/>
    <w:rsid w:val="00BC43AE"/>
    <w:rsid w:val="00BD12EC"/>
    <w:rsid w:val="00BE2C45"/>
    <w:rsid w:val="00BE3210"/>
    <w:rsid w:val="00BE3764"/>
    <w:rsid w:val="00BF3DA2"/>
    <w:rsid w:val="00C00C8A"/>
    <w:rsid w:val="00C05837"/>
    <w:rsid w:val="00C105E6"/>
    <w:rsid w:val="00C12EFA"/>
    <w:rsid w:val="00C16FBC"/>
    <w:rsid w:val="00C25885"/>
    <w:rsid w:val="00C4070F"/>
    <w:rsid w:val="00C63D4A"/>
    <w:rsid w:val="00C70F07"/>
    <w:rsid w:val="00C87290"/>
    <w:rsid w:val="00C93D88"/>
    <w:rsid w:val="00C95050"/>
    <w:rsid w:val="00CC0258"/>
    <w:rsid w:val="00CD5302"/>
    <w:rsid w:val="00CF66FF"/>
    <w:rsid w:val="00D35353"/>
    <w:rsid w:val="00D44657"/>
    <w:rsid w:val="00D51642"/>
    <w:rsid w:val="00D55A1E"/>
    <w:rsid w:val="00D56C51"/>
    <w:rsid w:val="00D65564"/>
    <w:rsid w:val="00D73895"/>
    <w:rsid w:val="00D80F2D"/>
    <w:rsid w:val="00D83160"/>
    <w:rsid w:val="00D93098"/>
    <w:rsid w:val="00D95CEB"/>
    <w:rsid w:val="00DA2B7C"/>
    <w:rsid w:val="00DA3F69"/>
    <w:rsid w:val="00DA6B73"/>
    <w:rsid w:val="00DB00E6"/>
    <w:rsid w:val="00DB021B"/>
    <w:rsid w:val="00DB3111"/>
    <w:rsid w:val="00DC131F"/>
    <w:rsid w:val="00DC6DD1"/>
    <w:rsid w:val="00E0633C"/>
    <w:rsid w:val="00E15A5D"/>
    <w:rsid w:val="00E20ED8"/>
    <w:rsid w:val="00E330CC"/>
    <w:rsid w:val="00E532FC"/>
    <w:rsid w:val="00E554CF"/>
    <w:rsid w:val="00E5573E"/>
    <w:rsid w:val="00E55BCB"/>
    <w:rsid w:val="00E61233"/>
    <w:rsid w:val="00E62817"/>
    <w:rsid w:val="00E66211"/>
    <w:rsid w:val="00E667C6"/>
    <w:rsid w:val="00E755B9"/>
    <w:rsid w:val="00E87028"/>
    <w:rsid w:val="00E8766C"/>
    <w:rsid w:val="00E93655"/>
    <w:rsid w:val="00EA2ED4"/>
    <w:rsid w:val="00EB0F7E"/>
    <w:rsid w:val="00EB283F"/>
    <w:rsid w:val="00EC07B1"/>
    <w:rsid w:val="00EC0D0E"/>
    <w:rsid w:val="00ED348F"/>
    <w:rsid w:val="00EF47DA"/>
    <w:rsid w:val="00EF6264"/>
    <w:rsid w:val="00F02E61"/>
    <w:rsid w:val="00F06510"/>
    <w:rsid w:val="00F15F05"/>
    <w:rsid w:val="00F2018F"/>
    <w:rsid w:val="00F2333E"/>
    <w:rsid w:val="00F27E33"/>
    <w:rsid w:val="00F46ECD"/>
    <w:rsid w:val="00F5034F"/>
    <w:rsid w:val="00F51287"/>
    <w:rsid w:val="00F521E3"/>
    <w:rsid w:val="00F54B3A"/>
    <w:rsid w:val="00F6566D"/>
    <w:rsid w:val="00F753FF"/>
    <w:rsid w:val="00F83F0B"/>
    <w:rsid w:val="00FA46DA"/>
    <w:rsid w:val="00FA5414"/>
    <w:rsid w:val="00FB20BC"/>
    <w:rsid w:val="00FB2607"/>
    <w:rsid w:val="00FB3ADF"/>
    <w:rsid w:val="00FB6415"/>
    <w:rsid w:val="00FD76CE"/>
    <w:rsid w:val="00FF4D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83B8CB"/>
  <w15:chartTrackingRefBased/>
  <w15:docId w15:val="{AFD077EC-C264-4A88-80FF-097D3F089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Verdana" w:hAnsi="Verdana"/>
    </w:rPr>
  </w:style>
  <w:style w:type="paragraph" w:styleId="berschrift3">
    <w:name w:val="heading 3"/>
    <w:basedOn w:val="Standard"/>
    <w:link w:val="berschrift3Zchn"/>
    <w:uiPriority w:val="9"/>
    <w:semiHidden/>
    <w:unhideWhenUsed/>
    <w:qFormat/>
    <w:rsid w:val="0036638A"/>
    <w:pPr>
      <w:outlineLvl w:val="2"/>
    </w:pPr>
    <w:rPr>
      <w:rFonts w:ascii="Calibri" w:eastAsia="Calibri" w:hAnsi="Calibri" w:cs="Calibri"/>
      <w:b/>
      <w:bCs/>
      <w:color w:val="3B3F44"/>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854E24"/>
    <w:pPr>
      <w:tabs>
        <w:tab w:val="center" w:pos="4536"/>
        <w:tab w:val="right" w:pos="9072"/>
      </w:tabs>
    </w:pPr>
    <w:rPr>
      <w:rFonts w:ascii="Arial" w:hAnsi="Arial"/>
      <w:sz w:val="24"/>
    </w:rPr>
  </w:style>
  <w:style w:type="paragraph" w:styleId="Sprechblasentext">
    <w:name w:val="Balloon Text"/>
    <w:basedOn w:val="Standard"/>
    <w:semiHidden/>
    <w:rsid w:val="0032493E"/>
    <w:rPr>
      <w:rFonts w:ascii="Tahoma" w:hAnsi="Tahoma" w:cs="Tahoma"/>
      <w:sz w:val="16"/>
      <w:szCs w:val="16"/>
    </w:rPr>
  </w:style>
  <w:style w:type="paragraph" w:customStyle="1" w:styleId="bodytext">
    <w:name w:val="bodytext"/>
    <w:basedOn w:val="Standard"/>
    <w:rsid w:val="001F2C10"/>
    <w:pPr>
      <w:spacing w:before="100" w:beforeAutospacing="1" w:after="100" w:afterAutospacing="1"/>
    </w:pPr>
    <w:rPr>
      <w:rFonts w:ascii="Times New Roman" w:hAnsi="Times New Roman"/>
      <w:sz w:val="24"/>
      <w:szCs w:val="24"/>
    </w:rPr>
  </w:style>
  <w:style w:type="character" w:styleId="Hyperlink">
    <w:name w:val="Hyperlink"/>
    <w:uiPriority w:val="99"/>
    <w:rsid w:val="001F2C10"/>
    <w:rPr>
      <w:rFonts w:cs="Times New Roman"/>
      <w:color w:val="0000FF"/>
      <w:u w:val="single"/>
    </w:rPr>
  </w:style>
  <w:style w:type="paragraph" w:styleId="Kopfzeile">
    <w:name w:val="header"/>
    <w:basedOn w:val="Standard"/>
    <w:link w:val="KopfzeileZchn"/>
    <w:uiPriority w:val="99"/>
    <w:semiHidden/>
    <w:rsid w:val="001F2C10"/>
    <w:pPr>
      <w:tabs>
        <w:tab w:val="center" w:pos="4536"/>
        <w:tab w:val="right" w:pos="9072"/>
      </w:tabs>
    </w:pPr>
    <w:rPr>
      <w:rFonts w:ascii="Calibri" w:eastAsia="Calibri" w:hAnsi="Calibri"/>
      <w:sz w:val="22"/>
      <w:szCs w:val="22"/>
      <w:lang w:eastAsia="en-US"/>
    </w:rPr>
  </w:style>
  <w:style w:type="character" w:customStyle="1" w:styleId="KopfzeileZchn">
    <w:name w:val="Kopfzeile Zchn"/>
    <w:link w:val="Kopfzeile"/>
    <w:uiPriority w:val="99"/>
    <w:semiHidden/>
    <w:rsid w:val="001F2C10"/>
    <w:rPr>
      <w:rFonts w:ascii="Calibri" w:eastAsia="Calibri" w:hAnsi="Calibri"/>
      <w:sz w:val="22"/>
      <w:szCs w:val="22"/>
      <w:lang w:eastAsia="en-US"/>
    </w:rPr>
  </w:style>
  <w:style w:type="paragraph" w:styleId="KeinLeerraum">
    <w:name w:val="No Spacing"/>
    <w:uiPriority w:val="99"/>
    <w:qFormat/>
    <w:rsid w:val="001F2C10"/>
    <w:rPr>
      <w:rFonts w:ascii="Calibri" w:eastAsia="Calibri" w:hAnsi="Calibri"/>
      <w:sz w:val="22"/>
      <w:szCs w:val="22"/>
      <w:lang w:eastAsia="en-US"/>
    </w:rPr>
  </w:style>
  <w:style w:type="paragraph" w:styleId="StandardWeb">
    <w:name w:val="Normal (Web)"/>
    <w:basedOn w:val="Standard"/>
    <w:uiPriority w:val="99"/>
    <w:rsid w:val="001F2C10"/>
    <w:pPr>
      <w:spacing w:before="100" w:beforeAutospacing="1" w:after="100" w:afterAutospacing="1"/>
    </w:pPr>
    <w:rPr>
      <w:rFonts w:ascii="Times New Roman" w:hAnsi="Times New Roman"/>
      <w:sz w:val="24"/>
      <w:szCs w:val="24"/>
    </w:rPr>
  </w:style>
  <w:style w:type="character" w:customStyle="1" w:styleId="FuzeileZchn">
    <w:name w:val="Fußzeile Zchn"/>
    <w:link w:val="Fuzeile"/>
    <w:uiPriority w:val="99"/>
    <w:rsid w:val="00D44657"/>
    <w:rPr>
      <w:rFonts w:ascii="Arial" w:hAnsi="Arial"/>
      <w:sz w:val="24"/>
    </w:rPr>
  </w:style>
  <w:style w:type="table" w:styleId="Tabellenraster">
    <w:name w:val="Table Grid"/>
    <w:basedOn w:val="NormaleTabelle"/>
    <w:uiPriority w:val="59"/>
    <w:rsid w:val="00FF4DD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2-ptarial">
    <w:name w:val="9-12-pt arial"/>
    <w:basedOn w:val="Standard"/>
    <w:rsid w:val="00FF4DDE"/>
    <w:pPr>
      <w:overflowPunct w:val="0"/>
      <w:autoSpaceDE w:val="0"/>
      <w:autoSpaceDN w:val="0"/>
      <w:adjustRightInd w:val="0"/>
      <w:spacing w:line="240" w:lineRule="exact"/>
      <w:textAlignment w:val="baseline"/>
    </w:pPr>
    <w:rPr>
      <w:rFonts w:ascii="Arial" w:hAnsi="Arial"/>
      <w:color w:val="000000"/>
      <w:sz w:val="18"/>
    </w:rPr>
  </w:style>
  <w:style w:type="character" w:customStyle="1" w:styleId="berschrift3Zchn">
    <w:name w:val="Überschrift 3 Zchn"/>
    <w:basedOn w:val="Absatz-Standardschriftart"/>
    <w:link w:val="berschrift3"/>
    <w:uiPriority w:val="9"/>
    <w:semiHidden/>
    <w:rsid w:val="0036638A"/>
    <w:rPr>
      <w:rFonts w:ascii="Calibri" w:eastAsia="Calibri" w:hAnsi="Calibri" w:cs="Calibri"/>
      <w:b/>
      <w:bCs/>
      <w:color w:val="3B3F44"/>
      <w:sz w:val="27"/>
      <w:szCs w:val="27"/>
    </w:rPr>
  </w:style>
  <w:style w:type="character" w:styleId="BesuchterLink">
    <w:name w:val="FollowedHyperlink"/>
    <w:basedOn w:val="Absatz-Standardschriftart"/>
    <w:uiPriority w:val="99"/>
    <w:semiHidden/>
    <w:unhideWhenUsed/>
    <w:rsid w:val="00054301"/>
    <w:rPr>
      <w:color w:val="954F72" w:themeColor="followedHyperlink"/>
      <w:u w:val="single"/>
    </w:rPr>
  </w:style>
  <w:style w:type="character" w:styleId="Fett">
    <w:name w:val="Strong"/>
    <w:basedOn w:val="Absatz-Standardschriftart"/>
    <w:uiPriority w:val="22"/>
    <w:qFormat/>
    <w:rsid w:val="00690A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4452">
      <w:bodyDiv w:val="1"/>
      <w:marLeft w:val="0"/>
      <w:marRight w:val="0"/>
      <w:marTop w:val="0"/>
      <w:marBottom w:val="0"/>
      <w:divBdr>
        <w:top w:val="none" w:sz="0" w:space="0" w:color="auto"/>
        <w:left w:val="none" w:sz="0" w:space="0" w:color="auto"/>
        <w:bottom w:val="none" w:sz="0" w:space="0" w:color="auto"/>
        <w:right w:val="none" w:sz="0" w:space="0" w:color="auto"/>
      </w:divBdr>
    </w:div>
    <w:div w:id="16853238">
      <w:bodyDiv w:val="1"/>
      <w:marLeft w:val="0"/>
      <w:marRight w:val="0"/>
      <w:marTop w:val="0"/>
      <w:marBottom w:val="0"/>
      <w:divBdr>
        <w:top w:val="none" w:sz="0" w:space="0" w:color="auto"/>
        <w:left w:val="none" w:sz="0" w:space="0" w:color="auto"/>
        <w:bottom w:val="none" w:sz="0" w:space="0" w:color="auto"/>
        <w:right w:val="none" w:sz="0" w:space="0" w:color="auto"/>
      </w:divBdr>
    </w:div>
    <w:div w:id="1272250815">
      <w:bodyDiv w:val="1"/>
      <w:marLeft w:val="0"/>
      <w:marRight w:val="0"/>
      <w:marTop w:val="0"/>
      <w:marBottom w:val="0"/>
      <w:divBdr>
        <w:top w:val="none" w:sz="0" w:space="0" w:color="auto"/>
        <w:left w:val="none" w:sz="0" w:space="0" w:color="auto"/>
        <w:bottom w:val="none" w:sz="0" w:space="0" w:color="auto"/>
        <w:right w:val="none" w:sz="0" w:space="0" w:color="auto"/>
      </w:divBdr>
    </w:div>
    <w:div w:id="1283610838">
      <w:bodyDiv w:val="1"/>
      <w:marLeft w:val="0"/>
      <w:marRight w:val="0"/>
      <w:marTop w:val="0"/>
      <w:marBottom w:val="0"/>
      <w:divBdr>
        <w:top w:val="none" w:sz="0" w:space="0" w:color="auto"/>
        <w:left w:val="none" w:sz="0" w:space="0" w:color="auto"/>
        <w:bottom w:val="none" w:sz="0" w:space="0" w:color="auto"/>
        <w:right w:val="none" w:sz="0" w:space="0" w:color="auto"/>
      </w:divBdr>
    </w:div>
    <w:div w:id="173574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green-flash.d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fronyx.io/" TargetMode="External"/><Relationship Id="rId17"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hyperlink" Target="https://www.techtour.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ioroxx.de/" TargetMode="External"/><Relationship Id="rId5" Type="http://schemas.openxmlformats.org/officeDocument/2006/relationships/styles" Target="styles.xml"/><Relationship Id="rId15" Type="http://schemas.openxmlformats.org/officeDocument/2006/relationships/hyperlink" Target="https://v-greens.com/"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unigy.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ew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4ff3b23-06bb-4e45-8b00-b6f6ae34be51">
      <Terms xmlns="http://schemas.microsoft.com/office/infopath/2007/PartnerControls"/>
    </lcf76f155ced4ddcb4097134ff3c332f>
    <TaxCatchAll xmlns="8fb20f5c-aa43-498a-82a7-350516c19711" xsi:nil="true"/>
    <Bild0 xmlns="44ff3b23-06bb-4e45-8b00-b6f6ae34be51" xsi:nil="true"/>
    <Bild xmlns="44ff3b23-06bb-4e45-8b00-b6f6ae34be5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6AD62CEDDA8144D946457049AB75ECB" ma:contentTypeVersion="16" ma:contentTypeDescription="Ein neues Dokument erstellen." ma:contentTypeScope="" ma:versionID="c4de72e58d0991b322fa68fbde4280a7">
  <xsd:schema xmlns:xsd="http://www.w3.org/2001/XMLSchema" xmlns:xs="http://www.w3.org/2001/XMLSchema" xmlns:p="http://schemas.microsoft.com/office/2006/metadata/properties" xmlns:ns2="44ff3b23-06bb-4e45-8b00-b6f6ae34be51" xmlns:ns3="8fb20f5c-aa43-498a-82a7-350516c19711" targetNamespace="http://schemas.microsoft.com/office/2006/metadata/properties" ma:root="true" ma:fieldsID="843c4c9573857f7a4354928096b77c03" ns2:_="" ns3:_="">
    <xsd:import namespace="44ff3b23-06bb-4e45-8b00-b6f6ae34be51"/>
    <xsd:import namespace="8fb20f5c-aa43-498a-82a7-350516c197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Bild" minOccurs="0"/>
                <xsd:element ref="ns2:MediaServiceObjectDetectorVersions" minOccurs="0"/>
                <xsd:element ref="ns2:MediaLengthInSeconds" minOccurs="0"/>
                <xsd:element ref="ns2:Bi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f3b23-06bb-4e45-8b00-b6f6ae34be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38454b8-91bf-4edb-8d02-a31ea4e4dce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Bild" ma:index="20" nillable="true" ma:displayName="Bildvorschau" ma:format="Thumbnail" ma:internalName="Bild">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Bild0" ma:index="23" nillable="true" ma:displayName="Bild" ma:format="Thumbnail" ma:internalName="Bild0">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b20f5c-aa43-498a-82a7-350516c197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502cca-3a89-4135-9c1b-6267cfc1c4ee}" ma:internalName="TaxCatchAll" ma:showField="CatchAllData" ma:web="8fb20f5c-aa43-498a-82a7-350516c1971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541728-0FEC-422F-97C5-BFC4787B771F}">
  <ds:schemaRefs>
    <ds:schemaRef ds:uri="http://schemas.microsoft.com/sharepoint/v3/contenttype/forms"/>
  </ds:schemaRefs>
</ds:datastoreItem>
</file>

<file path=customXml/itemProps2.xml><?xml version="1.0" encoding="utf-8"?>
<ds:datastoreItem xmlns:ds="http://schemas.openxmlformats.org/officeDocument/2006/customXml" ds:itemID="{F4A0C970-6151-49D5-B884-5B4B19F475DF}">
  <ds:schemaRefs>
    <ds:schemaRef ds:uri="http://schemas.openxmlformats.org/officeDocument/2006/bibliography"/>
  </ds:schemaRefs>
</ds:datastoreItem>
</file>

<file path=customXml/itemProps3.xml><?xml version="1.0" encoding="utf-8"?>
<ds:datastoreItem xmlns:ds="http://schemas.openxmlformats.org/officeDocument/2006/customXml" ds:itemID="{7E118F75-F9C1-4C35-A0B0-64147DA98DA9}">
  <ds:schemaRefs>
    <ds:schemaRef ds:uri="http://purl.org/dc/elements/1.1/"/>
    <ds:schemaRef ds:uri="http://www.w3.org/XML/1998/namespace"/>
    <ds:schemaRef ds:uri="http://schemas.microsoft.com/office/2006/documentManagement/types"/>
    <ds:schemaRef ds:uri="http://schemas.microsoft.com/office/infopath/2007/PartnerControls"/>
    <ds:schemaRef ds:uri="http://purl.org/dc/terms/"/>
    <ds:schemaRef ds:uri="http://purl.org/dc/dcmitype/"/>
    <ds:schemaRef ds:uri="http://schemas.openxmlformats.org/package/2006/metadata/core-properties"/>
    <ds:schemaRef ds:uri="8fb20f5c-aa43-498a-82a7-350516c19711"/>
    <ds:schemaRef ds:uri="44ff3b23-06bb-4e45-8b00-b6f6ae34be51"/>
    <ds:schemaRef ds:uri="http://schemas.microsoft.com/office/2006/metadata/properties"/>
  </ds:schemaRefs>
</ds:datastoreItem>
</file>

<file path=customXml/itemProps4.xml><?xml version="1.0" encoding="utf-8"?>
<ds:datastoreItem xmlns:ds="http://schemas.openxmlformats.org/officeDocument/2006/customXml" ds:itemID="{C6A7282B-1653-411B-AA65-825FC6C2B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ff3b23-06bb-4e45-8b00-b6f6ae34be51"/>
    <ds:schemaRef ds:uri="8fb20f5c-aa43-498a-82a7-350516c19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879</Words>
  <Characters>6360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EWG - Essener Wirtschaftsförderungsgesellschaft mbH</Company>
  <LinksUpToDate>false</LinksUpToDate>
  <CharactersWithSpaces>7225</CharactersWithSpaces>
  <SharedDoc>false</SharedDoc>
  <HLinks>
    <vt:vector size="6" baseType="variant">
      <vt:variant>
        <vt:i4>6422636</vt:i4>
      </vt:variant>
      <vt:variant>
        <vt:i4>0</vt:i4>
      </vt:variant>
      <vt:variant>
        <vt:i4>0</vt:i4>
      </vt:variant>
      <vt:variant>
        <vt:i4>5</vt:i4>
      </vt:variant>
      <vt:variant>
        <vt:lpwstr>http://www.ewg.de/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EWG - Essener Wirtschaftsförderungsgesellschaft mbH</dc:creator>
  <cp:keywords/>
  <cp:lastModifiedBy>Patrick Pauwels</cp:lastModifiedBy>
  <cp:revision>110</cp:revision>
  <cp:lastPrinted>2017-09-08T13:10:00Z</cp:lastPrinted>
  <dcterms:created xsi:type="dcterms:W3CDTF">2023-11-27T11:52:00Z</dcterms:created>
  <dcterms:modified xsi:type="dcterms:W3CDTF">2023-11-29T10:46:00Z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1094674306</vt:i4>
  </property>
  <property fmtid="{D5CDD505-2E9C-101B-9397-08002B2CF9AE}" pid="3" name="_EmailSubject">
    <vt:lpwstr>Presseeinladung</vt:lpwstr>
  </property>
  <property fmtid="{D5CDD505-2E9C-101B-9397-08002B2CF9AE}" pid="4" name="_AuthorEmail">
    <vt:lpwstr>Claudia.Anders@ewg.de</vt:lpwstr>
  </property>
  <property fmtid="{D5CDD505-2E9C-101B-9397-08002B2CF9AE}" pid="5" name="_AuthorEmailDisplayName">
    <vt:lpwstr>Anders, Claudia</vt:lpwstr>
  </property>
  <property fmtid="{D5CDD505-2E9C-101B-9397-08002B2CF9AE}" pid="6" name="_ReviewingToolsShownOnce">
    <vt:lpwstr/>
  </property>
  <property fmtid="{D5CDD505-2E9C-101B-9397-08002B2CF9AE}" pid="7" name="MediaServiceImageTags">
    <vt:lpwstr/>
  </property>
  <property fmtid="{D5CDD505-2E9C-101B-9397-08002B2CF9AE}" pid="8" name="ContentTypeId">
    <vt:lpwstr>0x01010076AD62CEDDA8144D946457049AB75ECB</vt:lpwstr>
  </property>
</Properties>
</file>